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36594"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Na temelju članka 18. Zakona o proračunu („Narodne novine“, broj 144/21) i članka 29. Statuta Općine Murter-Kornati („Službeni glasnik Općine Murter-Kornati“, broj 2/21) Općinsko vijeće Općine Murter-Kornati na</w:t>
      </w:r>
      <w:r>
        <w:rPr>
          <w:rFonts w:ascii="Times New Roman" w:hAnsi="Times New Roman" w:cs="Times New Roman"/>
        </w:rPr>
        <w:t xml:space="preserve"> 2.</w:t>
      </w:r>
      <w:r w:rsidRPr="00AB62F1">
        <w:rPr>
          <w:rFonts w:ascii="Times New Roman" w:hAnsi="Times New Roman" w:cs="Times New Roman"/>
        </w:rPr>
        <w:t xml:space="preserve"> sjednici od </w:t>
      </w:r>
      <w:r>
        <w:rPr>
          <w:rFonts w:ascii="Times New Roman" w:hAnsi="Times New Roman" w:cs="Times New Roman"/>
        </w:rPr>
        <w:t xml:space="preserve">30. lipnja 2025. </w:t>
      </w:r>
      <w:r w:rsidRPr="00AB62F1">
        <w:rPr>
          <w:rFonts w:ascii="Times New Roman" w:hAnsi="Times New Roman" w:cs="Times New Roman"/>
        </w:rPr>
        <w:t>godine, donosi</w:t>
      </w:r>
    </w:p>
    <w:p w14:paraId="26BCB6E2" w14:textId="77777777" w:rsidR="00FD783D" w:rsidRPr="00AB62F1" w:rsidRDefault="00FD783D" w:rsidP="00FD783D">
      <w:pPr>
        <w:rPr>
          <w:rFonts w:ascii="Times New Roman" w:hAnsi="Times New Roman" w:cs="Times New Roman"/>
        </w:rPr>
      </w:pPr>
    </w:p>
    <w:p w14:paraId="30C0C6F5" w14:textId="77777777" w:rsidR="00FD783D" w:rsidRPr="00AB62F1" w:rsidRDefault="00FD783D" w:rsidP="00FD783D">
      <w:pPr>
        <w:spacing w:after="0"/>
        <w:jc w:val="center"/>
        <w:rPr>
          <w:rFonts w:ascii="Times New Roman" w:hAnsi="Times New Roman" w:cs="Times New Roman"/>
          <w:b/>
        </w:rPr>
      </w:pPr>
      <w:r w:rsidRPr="00AB62F1">
        <w:rPr>
          <w:rFonts w:ascii="Times New Roman" w:hAnsi="Times New Roman" w:cs="Times New Roman"/>
          <w:b/>
        </w:rPr>
        <w:t>ODLUKU</w:t>
      </w:r>
    </w:p>
    <w:p w14:paraId="6E9D6A16" w14:textId="77777777" w:rsidR="00FD783D" w:rsidRPr="00AB62F1" w:rsidRDefault="00FD783D" w:rsidP="00FD783D">
      <w:pPr>
        <w:spacing w:after="0"/>
        <w:jc w:val="center"/>
        <w:rPr>
          <w:rFonts w:ascii="Times New Roman" w:hAnsi="Times New Roman" w:cs="Times New Roman"/>
          <w:b/>
        </w:rPr>
      </w:pPr>
      <w:r w:rsidRPr="00AB62F1">
        <w:rPr>
          <w:rFonts w:ascii="Times New Roman" w:hAnsi="Times New Roman" w:cs="Times New Roman"/>
          <w:b/>
        </w:rPr>
        <w:t>o izvršavanju Proračuna Općine Murter-Kornati za 2025. godinu</w:t>
      </w:r>
    </w:p>
    <w:p w14:paraId="27FBB9F7" w14:textId="77777777" w:rsidR="00FD783D" w:rsidRPr="00AB62F1" w:rsidRDefault="00FD783D" w:rsidP="00FD783D">
      <w:pPr>
        <w:spacing w:after="0"/>
        <w:rPr>
          <w:rFonts w:ascii="Times New Roman" w:hAnsi="Times New Roman" w:cs="Times New Roman"/>
        </w:rPr>
      </w:pPr>
    </w:p>
    <w:p w14:paraId="7F1A08D3" w14:textId="77777777" w:rsidR="00FD783D" w:rsidRPr="00AB62F1" w:rsidRDefault="00FD783D" w:rsidP="00FD783D">
      <w:pPr>
        <w:rPr>
          <w:rFonts w:ascii="Times New Roman" w:hAnsi="Times New Roman" w:cs="Times New Roman"/>
        </w:rPr>
      </w:pPr>
    </w:p>
    <w:p w14:paraId="162F25B9" w14:textId="0D9792EB" w:rsidR="00FD783D" w:rsidRPr="00FD783D" w:rsidRDefault="00FD783D" w:rsidP="00FD783D">
      <w:pPr>
        <w:pStyle w:val="Odlomakpopisa"/>
        <w:numPr>
          <w:ilvl w:val="0"/>
          <w:numId w:val="1"/>
        </w:numPr>
        <w:rPr>
          <w:rFonts w:ascii="Times New Roman" w:hAnsi="Times New Roman" w:cs="Times New Roman"/>
        </w:rPr>
      </w:pPr>
      <w:r w:rsidRPr="00AB62F1">
        <w:rPr>
          <w:rFonts w:ascii="Times New Roman" w:hAnsi="Times New Roman" w:cs="Times New Roman"/>
          <w:b/>
        </w:rPr>
        <w:t>OPĆE ODREDBE</w:t>
      </w:r>
    </w:p>
    <w:p w14:paraId="29C6EE18"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w:t>
      </w:r>
    </w:p>
    <w:p w14:paraId="4FA8D7EC"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Ovom Odlukom uređuju se način izvršavanja Proračuna Općine Murter-Kornati za 2025. godinu (u daljnjem tekstu: Proračun) koji obuhvaća: upravljanje prihodima i primicima, upravljanje rashodima i izdacima, imovinom Općine Murter-Kornati, opseg zaduživanja, upravljanje dugom kao i ovlasti općinskog načelnika u izvršavanju Proračuna te druga pitanja o izvršavanju Proračuna.</w:t>
      </w:r>
    </w:p>
    <w:p w14:paraId="1B706455" w14:textId="77777777" w:rsidR="00FD783D" w:rsidRPr="00AB62F1" w:rsidRDefault="00FD783D" w:rsidP="00FD783D">
      <w:pPr>
        <w:rPr>
          <w:rFonts w:ascii="Times New Roman" w:hAnsi="Times New Roman" w:cs="Times New Roman"/>
        </w:rPr>
      </w:pPr>
      <w:r w:rsidRPr="00AB62F1">
        <w:rPr>
          <w:rFonts w:ascii="Times New Roman" w:hAnsi="Times New Roman" w:cs="Times New Roman"/>
          <w:b/>
        </w:rPr>
        <w:t>II.</w:t>
      </w:r>
      <w:r w:rsidRPr="00AB62F1">
        <w:rPr>
          <w:rFonts w:ascii="Times New Roman" w:hAnsi="Times New Roman" w:cs="Times New Roman"/>
        </w:rPr>
        <w:t xml:space="preserve"> </w:t>
      </w:r>
      <w:r w:rsidRPr="00AB62F1">
        <w:rPr>
          <w:rFonts w:ascii="Times New Roman" w:hAnsi="Times New Roman" w:cs="Times New Roman"/>
          <w:b/>
        </w:rPr>
        <w:t>SADRŽAJ PRORAČUNA</w:t>
      </w:r>
    </w:p>
    <w:p w14:paraId="41C5E46D"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2.</w:t>
      </w:r>
    </w:p>
    <w:p w14:paraId="5FD8F161"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Proračun se sastoji od Općeg i Posebnog dijela sa projekcijama Plana za 2026. i 2027. godinu te Obrazloženja.</w:t>
      </w:r>
    </w:p>
    <w:p w14:paraId="20B0F087"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 dio Proračuna sastoji se od sažetka Računa prihoda i rashoda i Računa zaduživanja/financiranja uz raspoloživa sredstva iz prethodnih godina po razdjelima. U računu prihoda i rashoda iskazuju se porezni i neporezni prihodi i prihodi od potpora, prihodi od financijske imovine, prihodi od pristojbi i naknada, ostali prihodi i prihodi od prodaje nefinancijske imovine. Prihodima se financiraju rashodi utvrđeni za financiranje tekućih i kapitalnih javnih potreba na razini Općine Murter-Kornati na temelju zakonskih i drugih propisa.</w:t>
      </w:r>
    </w:p>
    <w:p w14:paraId="3F084029"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 Računu financiranja iskazuju se primici od financijske imovine i zaduživanja, te izdaci za financijsku imovinu i otplatu kredita i zajmova.</w:t>
      </w:r>
    </w:p>
    <w:p w14:paraId="3A924BEC"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Posebni dio sadrži raspored rashoda i izdataka raspoređenih po programima, aktivnostima i projektima, izvorima financiranja i funkcijama.</w:t>
      </w:r>
    </w:p>
    <w:p w14:paraId="19776D36"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 Planu proračuna Općine Murter-Kornati za 2025. godinu uključeni su svi prihodi i primici, rashodi i izdaci proračunskih korisnika, sukladno svim proračunskim klasifikacijama.</w:t>
      </w:r>
    </w:p>
    <w:p w14:paraId="15A5673E"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III. IZVRŠAVANJE PRORAČUNA</w:t>
      </w:r>
    </w:p>
    <w:p w14:paraId="057678F6"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3.</w:t>
      </w:r>
    </w:p>
    <w:p w14:paraId="2D0B3B20"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Proračun se izvršava od 1. siječnja do 31. prosinca 2025. godine.</w:t>
      </w:r>
    </w:p>
    <w:p w14:paraId="22E81896"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Sredstva Proračuna osiguravaju se proračunskim korisnicima (u daljnjem tekstu: korisnici) koji su u Posebnom dijelu Proračuna  određeni za nositelje sredstava raspoređenih po programima (aktivnostima i projektima) i  po vrstama rashoda i izdataka.</w:t>
      </w:r>
    </w:p>
    <w:p w14:paraId="3D0403CA" w14:textId="77777777" w:rsidR="00FD783D" w:rsidRDefault="00FD783D" w:rsidP="00FD783D">
      <w:pPr>
        <w:jc w:val="both"/>
        <w:rPr>
          <w:rFonts w:ascii="Times New Roman" w:hAnsi="Times New Roman" w:cs="Times New Roman"/>
        </w:rPr>
      </w:pPr>
    </w:p>
    <w:p w14:paraId="5E12394B" w14:textId="77777777" w:rsidR="00FD783D" w:rsidRPr="00AB62F1" w:rsidRDefault="00FD783D" w:rsidP="00FD783D">
      <w:pPr>
        <w:jc w:val="both"/>
        <w:rPr>
          <w:rFonts w:ascii="Times New Roman" w:hAnsi="Times New Roman" w:cs="Times New Roman"/>
        </w:rPr>
      </w:pPr>
    </w:p>
    <w:p w14:paraId="7C2CD513"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4.</w:t>
      </w:r>
    </w:p>
    <w:p w14:paraId="5EF72A25"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lastRenderedPageBreak/>
        <w:t>Korisnici proračunskih sredstava imaju ovlaštenja i obveze utvrđene ovom Odlukom.</w:t>
      </w:r>
    </w:p>
    <w:p w14:paraId="4B18AB2D"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Naredbodavac za izvršenje Proračuna u cjelini je Općinski načelnik.</w:t>
      </w:r>
    </w:p>
    <w:p w14:paraId="0C6BC01B"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5.</w:t>
      </w:r>
    </w:p>
    <w:p w14:paraId="1CB58EB9"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Korisnici smiju proračunska sredstva koristiti samo za namjene koje su određene Proračunom i to do visine utvrđene u njegovom Posebnom dijelu. Jedinstveni upravni odjel utvrđuje mjesečnu dodjelu sredstava u skladu s likvidnošću proračuna i prenesenim obvezama korisnika, do visine planirane u godišnjem planu proračunskih korisnika.</w:t>
      </w:r>
    </w:p>
    <w:p w14:paraId="7C310A8C"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Općinski načelnik ima pravo obustaviti od izvršenja odluku koja je u suprotnosti sa odredbama Zakona o proračunu.</w:t>
      </w:r>
    </w:p>
    <w:p w14:paraId="006E97AC"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Jedinstveni upravni odjel Općine Murter-Kornati je obvezan u roku od osam dana od stupanja na snagu Proračuna izvijestiti proračunske korisnike o odobrenim sredstvima iz Proračuna koja su iskazana u posebnom dijelu Proračuna.</w:t>
      </w:r>
    </w:p>
    <w:p w14:paraId="2DBD49DF"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Proračunski korisnici su dužni dostaviti svoje financijske planove usuglašene s odobrenim sredstvima Proračuna u roku od 15 dana od stupanja na snagu Proračuna.</w:t>
      </w:r>
    </w:p>
    <w:p w14:paraId="51C7C62E"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6.</w:t>
      </w:r>
    </w:p>
    <w:p w14:paraId="780AB3B4"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Ukoliko se prihodi Proračuna ne ostvaruju planiranom dinamikom, prednost u izvršavanju obveza imati će sredstva za otplatu ugovorenog kredita s pripadajućim kamatama, namijenjenog za izgradnju, obnovu i kupnju kapitalnih objekata te sredstava za redovnu djelatnost odjela i službi.</w:t>
      </w:r>
    </w:p>
    <w:p w14:paraId="4D9CF295"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Proračunski korisnik (Narodna knjižnica i čitaonica Murter) izuzet je od obveze uplate ostvarenih vlastitih i namjenskih prihoda i primitaka u Proračun, jer nisu stvoreni informacijski preduvjeti za praćenje prihoda proračunskog korisnika i izvršavanje rashoda iz tih izvora. Vlastiti i namjenski prihodi korisnika prikazuju se u financijskom planu proračunskog korisnika i uplaćuju na njegov račun, a mogu se koristiti isključivo za namjene utvrđene tim financijskim planom, do iznosa ostvarenih prihoda.</w:t>
      </w:r>
    </w:p>
    <w:p w14:paraId="19131114"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Proračunski korisnik tijekom godine obvezan je o ostvarenju i trošenju prihoda izvještavati Jedinstveni upravni odjel Općine Murter-Kornati, jer će podaci o njegovom ostvarenju i trošenju biti uključeni u polugodišnji i godišnji izvještaj o izvršenju Proračuna.</w:t>
      </w:r>
    </w:p>
    <w:p w14:paraId="0B82E2AB"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7.</w:t>
      </w:r>
    </w:p>
    <w:p w14:paraId="373E68A7"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Člankom 234. Pravilnika o proračunskom računovodstvu i računskom planu („Narodne novine“, broj 158/23) propisano je da Proračuni čiji proračunski korisnici u trenutku stupanja na snagu ovog Pravilnika ne posluju preko jedinstvenog računa proračuna već preko vlastitih računa u poslovnim bankama, obavezni su uspostaviti Objedinjenu glavnu knjigu proračuna od 01. siječnja 2026. godine.</w:t>
      </w:r>
    </w:p>
    <w:p w14:paraId="7041A0C9"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Dva temeljna preduvjeta za vođenje Objedinjene glavne knjige proračuna su jedinstveni računovodstveno-informacijski sustav i uspostava općinske riznice. Riznica je sustav koji organizacijski i informacijski objedinjava proračunske procese: priprema proračuna, izvršavanje proračuna, računovodstvo i upravljanje novčanih sredstava.</w:t>
      </w:r>
    </w:p>
    <w:p w14:paraId="20C24239"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Općina Murter-Kornati će tijekom 2025. godine pokrenuti proces uspostave jedinstvenog računovodstveno-informacijskog sustava i uvođenja Općinske riznice. Uvođenje općinske riznice imalo bi dvije osnovne faze. U prvoj fazi proračunski korisnici – (Narodna knjižnica i čitaonica Murter) bi zadržali račun, a nadležni proračun bi plaćao dobavljače iz proračunskih sredstva. U drugoj fazi došlo bi do potpunog ukidanja računa proračunskih korisnika i ulaska u jedinstveni račun riznice.</w:t>
      </w:r>
    </w:p>
    <w:p w14:paraId="57733A48"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8.</w:t>
      </w:r>
    </w:p>
    <w:p w14:paraId="7A8FB11F"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lastRenderedPageBreak/>
        <w:t>Tijekom godine moguće su nepredviđene okolnosti koje mogu dovesti do neplaniranih ostvarenja prihoda i primitaka te rashoda i izdataka proračunskih korisnika-ustanova. Upravljačka tijela ustanova ne mogu donositi izmjene i/ili dopune svojih financijskih planova vezanih uz financiranje iz izvora općih prihoda bez prethodne suglasnosti Općine, odnosno bez donošenja izmjena i dopuna Proračuna Općine.</w:t>
      </w:r>
    </w:p>
    <w:p w14:paraId="758AF1B6"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Upravljačka tijela ustanova mogu donositi prijedloge izmjena i/ili dopuna svojih financijskih planova vezanih za financiranje iz vlastitih izvora i dostavljati ih Jedinstvenom upravnom odjelu Općine Murter-Kornati.</w:t>
      </w:r>
    </w:p>
    <w:p w14:paraId="6E67D245"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 slučaju opravdanosti prijedloga, Jedinstveni upravni odjel Općine Murter-Kornati predložiti će općinskom načelniku da proračunskim korisnicima – ustanovama daje pisanu suglasnost kojima će njihovi prijedlozi izmjena i/ili dopuna financijskih planova usvojiti ili odbiti. Odobrene izmjene i/ili dopune financijskih planova ustanova će tijekom godine biti usklađene sa izmjenama i/ili dopunama ili preraspodjelama Općine Murter-Kornati.</w:t>
      </w:r>
    </w:p>
    <w:p w14:paraId="1FFA8459"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9.</w:t>
      </w:r>
    </w:p>
    <w:p w14:paraId="68B417BB"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Ako se tijekom godine, na temelju propisa, smanji djelokrug ili nadležnost proračunskog korisnika, zbog čega se smanjuju sredstva, ili ako se ukine proračunski korisnik, neutrošena sredstva za njegove rashode i izdatke prenose se u zalihu proračuna ili na proračunskog korisnika koji preuzme njegove poslove.</w:t>
      </w:r>
    </w:p>
    <w:p w14:paraId="5FFF531F"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 xml:space="preserve">Članak 10. </w:t>
      </w:r>
    </w:p>
    <w:p w14:paraId="6124C592"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Ostali korisnici Proračuna dostavljaju izvješća o utrošenim sredstvima prema pozivu, a najmanje jednom godišnje za utrošena sredstva u prethodnoj godini.</w:t>
      </w:r>
    </w:p>
    <w:p w14:paraId="5ABC4ECD"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 slučaju neispunjenja obveze iz stavka 1. ovoga članka obustavit će se isplata sredstava iz Proračuna.</w:t>
      </w:r>
    </w:p>
    <w:p w14:paraId="0527E35F"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11.</w:t>
      </w:r>
    </w:p>
    <w:p w14:paraId="664A5F45"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Preuzimanje obveza kod nabave roba i usluga te ustupanja radova, provodit će se u skladu sa Zakonom o javnoj nabavi („Narodne novine“, broj 120/16, 114/22).</w:t>
      </w:r>
    </w:p>
    <w:p w14:paraId="4E35B6E7"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12.</w:t>
      </w:r>
    </w:p>
    <w:p w14:paraId="7DB697C7"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Prava i obveze iz rada i po osnovi rada dužnosnika, službenika i namještenika utvrđivat će se u skladu s odlukama Općinskog vijeća, načelnika, zakonskim propisima i općim aktima.</w:t>
      </w:r>
    </w:p>
    <w:p w14:paraId="60E9A1A8"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Materijalna prava i naknade troškova zaposlenih, naknade za korištenje godišnjeg odmora, otpremnine za odlazak u mirovinu, slučaj smrti obitelji, naknade za duža bolovanja, putne troškove i ostala prava, isplaćivat će se u skladu s propisima i planiranim sredstvima u Proračunu.</w:t>
      </w:r>
    </w:p>
    <w:p w14:paraId="7DEB8750" w14:textId="77777777" w:rsidR="00FD783D" w:rsidRPr="00AB62F1" w:rsidRDefault="00FD783D" w:rsidP="00FD783D">
      <w:pPr>
        <w:rPr>
          <w:rFonts w:ascii="Times New Roman" w:hAnsi="Times New Roman" w:cs="Times New Roman"/>
        </w:rPr>
      </w:pPr>
    </w:p>
    <w:p w14:paraId="4FB30DBC"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IV. PRORAČUNSKA ZALIHA</w:t>
      </w:r>
    </w:p>
    <w:p w14:paraId="2322C0F0"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13.</w:t>
      </w:r>
    </w:p>
    <w:p w14:paraId="07507049"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Neraspoređeni dio Proračuna čine sredstva proračunske zalihe koja se koriste  za financiranje neplaniranih rashoda ili za namjene za koje se tijekom godine pokaže da nisu utvrđena dostatna sredstva jer ih pri planiranju Proračuna nije bilo moguće predvidjeti, te za druge nepredviđene rashode.</w:t>
      </w:r>
    </w:p>
    <w:p w14:paraId="33F063BB"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Visina proračunske zalihe u Proračunu za 2025. godinu iznosi 2.000,00 EUR.</w:t>
      </w:r>
    </w:p>
    <w:p w14:paraId="282ED427"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 korištenju sredstava proračunske zalihe odlučuje općinski načelnik.</w:t>
      </w:r>
    </w:p>
    <w:p w14:paraId="278DA021"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 korištenju sredstava proračunske zalihe općinski načelnik izvještava Općinsko vijeće dva puta godišnje.</w:t>
      </w:r>
    </w:p>
    <w:p w14:paraId="7F44E228" w14:textId="77777777" w:rsidR="00FD783D" w:rsidRDefault="00FD783D" w:rsidP="00FD783D">
      <w:pPr>
        <w:rPr>
          <w:rFonts w:ascii="Times New Roman" w:hAnsi="Times New Roman" w:cs="Times New Roman"/>
        </w:rPr>
      </w:pPr>
    </w:p>
    <w:p w14:paraId="10A52660"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 OPSEG ZADUŽIVANJA I DAVANJE JAMSTAVA</w:t>
      </w:r>
    </w:p>
    <w:p w14:paraId="2ABDDE82"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 xml:space="preserve">Članak 14. </w:t>
      </w:r>
    </w:p>
    <w:p w14:paraId="510DEC74"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Općina se može zadužiti dugoročno samo za investiciju koja se financira iz Proračuna, a koju potvrdi Općinsko vijeće uz prethodnu suglasnost Vlade RH, a na prijedlog Ministra financija.</w:t>
      </w:r>
    </w:p>
    <w:p w14:paraId="1E350612"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Ukupna godišnja obveza zaduživanja Proračuna može iznositi najviše do 20% ostvarenih prihoda prethodne godine. U ovaj iznos uključuje se iznos anuiteta po obveze na osnovi izdanih vrijednosnih papira i danih jamstava iz prethodne godine, te neplaćene obveze iz prethodnih godina.</w:t>
      </w:r>
    </w:p>
    <w:p w14:paraId="7336918A"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Općina se može kratkoročno zadužiti najduže do 12 mjeseci za premošćivanje jaza nastalog zbog različite dinamike priljeva sredstava i dospijeća obveza, bez mogućnosti daljnjeg reprogramiranja ili zatvaranja postojećih obveza po kratkoročnim kreditima ili zajmovima uzimanjem kratkoročnih kredita ili zajmova.</w:t>
      </w:r>
    </w:p>
    <w:p w14:paraId="0F7A5365"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Pravna osoba u većinskom vlasništvu Općine i ustanova čiji je osnivač Općina Murter-Kornati smije se zadužiti samo uz suglasnost Općinskog vijeća.</w:t>
      </w:r>
    </w:p>
    <w:p w14:paraId="62DE11B2"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Općina može dati jamstvo i suglasnosti za ispunjenje obveza pravnoj osobi i ustanovi iz prethodnog stavka ovog članka sukladno pozitivnim propisima i općim aktima Općine, uz prethodnu suglasnost Ministra financija. Dana jamstva i suglasnosti uključuju se u opseg zaduživanja Općine.</w:t>
      </w:r>
    </w:p>
    <w:p w14:paraId="7C59C8DB" w14:textId="77777777" w:rsidR="00FD783D" w:rsidRPr="00AB62F1" w:rsidRDefault="00FD783D" w:rsidP="00FD783D">
      <w:pPr>
        <w:rPr>
          <w:rFonts w:ascii="Times New Roman" w:hAnsi="Times New Roman" w:cs="Times New Roman"/>
        </w:rPr>
      </w:pPr>
    </w:p>
    <w:p w14:paraId="1B7B68AE" w14:textId="77777777" w:rsidR="00FD783D" w:rsidRPr="00AB62F1" w:rsidRDefault="00FD783D" w:rsidP="00FD783D">
      <w:pPr>
        <w:rPr>
          <w:rFonts w:ascii="Times New Roman" w:hAnsi="Times New Roman" w:cs="Times New Roman"/>
        </w:rPr>
      </w:pPr>
    </w:p>
    <w:p w14:paraId="686B9D12"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VI. PLAĆANJE PREDUJMA</w:t>
      </w:r>
    </w:p>
    <w:p w14:paraId="0375AEC8"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15.</w:t>
      </w:r>
    </w:p>
    <w:p w14:paraId="54BEF011" w14:textId="77777777" w:rsidR="00FD783D" w:rsidRDefault="00FD783D" w:rsidP="00FD783D">
      <w:pPr>
        <w:rPr>
          <w:rFonts w:ascii="Times New Roman" w:hAnsi="Times New Roman" w:cs="Times New Roman"/>
        </w:rPr>
      </w:pPr>
      <w:r w:rsidRPr="00AB62F1">
        <w:rPr>
          <w:rFonts w:ascii="Times New Roman" w:hAnsi="Times New Roman" w:cs="Times New Roman"/>
        </w:rPr>
        <w:t>Plaćanje predujma moguće je samo iznimno i na temelju prethodne suglasnosti općinskog načelnika.</w:t>
      </w:r>
    </w:p>
    <w:p w14:paraId="3C0CABF8" w14:textId="77777777" w:rsidR="00FD783D" w:rsidRPr="00AB62F1" w:rsidRDefault="00FD783D" w:rsidP="00FD783D">
      <w:pPr>
        <w:rPr>
          <w:rFonts w:ascii="Times New Roman" w:hAnsi="Times New Roman" w:cs="Times New Roman"/>
        </w:rPr>
      </w:pPr>
    </w:p>
    <w:p w14:paraId="4D2E233B"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VII. UPRAVLJANJE FINANCIJSKOM I NEFINANCIJSKOM IMOVINOM</w:t>
      </w:r>
    </w:p>
    <w:p w14:paraId="7E0A7BFA"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16.</w:t>
      </w:r>
    </w:p>
    <w:p w14:paraId="73431516"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Raspoloživim novčanim sredstvima na računu Proračuna upravlja općinski načelnik.</w:t>
      </w:r>
    </w:p>
    <w:p w14:paraId="6F8CE327" w14:textId="77777777" w:rsidR="00FD783D" w:rsidRPr="00AB62F1" w:rsidRDefault="00FD783D" w:rsidP="00FD783D">
      <w:pPr>
        <w:jc w:val="both"/>
        <w:rPr>
          <w:rFonts w:ascii="Times New Roman" w:hAnsi="Times New Roman" w:cs="Times New Roman"/>
        </w:rPr>
      </w:pPr>
      <w:r w:rsidRPr="00AB62F1">
        <w:rPr>
          <w:rFonts w:ascii="Times New Roman" w:hAnsi="Times New Roman" w:cs="Times New Roman"/>
        </w:rPr>
        <w:t>Općinski načelnik odlučuje o stjecanju i otuđivanju nekretnina i pokretnina i raspolaganju ostalom imovinom čija pojedinačna vrijednost ne prelazi 0,5% iznosa prihoda bez primitaka ostvarenih u godini koja prethodi godini u kojoj se odlučuje o stjecanju i otuđivanju, odnosno raspolaganju ostalom imovinom.</w:t>
      </w:r>
    </w:p>
    <w:p w14:paraId="0AF33A3E" w14:textId="77777777" w:rsidR="00FD783D" w:rsidRDefault="00FD783D" w:rsidP="00FD783D">
      <w:pPr>
        <w:jc w:val="both"/>
        <w:rPr>
          <w:rFonts w:ascii="Times New Roman" w:hAnsi="Times New Roman" w:cs="Times New Roman"/>
        </w:rPr>
      </w:pPr>
      <w:r w:rsidRPr="00AB62F1">
        <w:rPr>
          <w:rFonts w:ascii="Times New Roman" w:hAnsi="Times New Roman" w:cs="Times New Roman"/>
        </w:rPr>
        <w:t>Stjecanje i otuđivanje te raspolaganje ostalom imovinom mora biti planirano u Proračunu i provedeno u skladu sa zakonom.</w:t>
      </w:r>
    </w:p>
    <w:p w14:paraId="300E25BB" w14:textId="77777777" w:rsidR="00FD783D" w:rsidRDefault="00FD783D" w:rsidP="00FD783D">
      <w:pPr>
        <w:jc w:val="both"/>
        <w:rPr>
          <w:rFonts w:ascii="Times New Roman" w:hAnsi="Times New Roman" w:cs="Times New Roman"/>
        </w:rPr>
      </w:pPr>
    </w:p>
    <w:p w14:paraId="29CA3C2B" w14:textId="77777777" w:rsidR="00FD783D" w:rsidRPr="00AB62F1" w:rsidRDefault="00FD783D" w:rsidP="00FD783D">
      <w:pPr>
        <w:jc w:val="both"/>
        <w:rPr>
          <w:rFonts w:ascii="Times New Roman" w:hAnsi="Times New Roman" w:cs="Times New Roman"/>
        </w:rPr>
      </w:pPr>
    </w:p>
    <w:p w14:paraId="4E73112A" w14:textId="77777777" w:rsidR="00FD783D" w:rsidRPr="00AB62F1" w:rsidRDefault="00FD783D" w:rsidP="00FD783D">
      <w:pPr>
        <w:jc w:val="both"/>
        <w:rPr>
          <w:rFonts w:ascii="Times New Roman" w:hAnsi="Times New Roman" w:cs="Times New Roman"/>
        </w:rPr>
      </w:pPr>
    </w:p>
    <w:p w14:paraId="2F666667"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VII. PRIMJENA PRORAČUNSKOG RAČUNOVODSTVA, FINANCIJSKO RAČUNOVODSTVENA KONTROLA I IZVJEŠTAVANJE</w:t>
      </w:r>
    </w:p>
    <w:p w14:paraId="067357B6"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lastRenderedPageBreak/>
        <w:t>Članak 17.</w:t>
      </w:r>
    </w:p>
    <w:p w14:paraId="11F88FE0"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Proračun i proračunski korisnici primjenjuju sustav proračunskog računovodstva.</w:t>
      </w:r>
    </w:p>
    <w:p w14:paraId="07B4450B"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Jedinstveni upravni odjel  podnosi Načelniku polugodišnji i godišnji izvještaj o izvršenju Proračuna. Polugodišnji i godišnji izvještaj o izvršenju Proračuna Načelnik zatim dostavlja Općinskom vijeću u rokovima propisanim Zakonom o proračunu.</w:t>
      </w:r>
    </w:p>
    <w:p w14:paraId="29C9611C"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Proračunski korisnici – ustanove Općine su dužni dostaviti polugodišnje i godišnje financijske izvještaje Jedinstvenom upravnom odjelu Općine Murter-Kornati.</w:t>
      </w:r>
    </w:p>
    <w:p w14:paraId="2D9F25CC"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Jedinstveni upravni odjel Općine Murter-Kornati zatim izrađuje konsolidirani polugodišnji i godišnji financijski izvještaj za Proračun i proračunske korisnike i dostavlja ga Ministarstvu financija u zakonski propisanim rokovima.</w:t>
      </w:r>
    </w:p>
    <w:p w14:paraId="4D79C68B"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VI. URAVNOTEŽENJE PRORAČUNA I PRERASPODJELA PRORAČUNSKIH SREDSTAVA</w:t>
      </w:r>
    </w:p>
    <w:p w14:paraId="53C2AE9E"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18.</w:t>
      </w:r>
    </w:p>
    <w:p w14:paraId="6EB1C15B"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Ako tijekom godine dođe do povećanja rashoda i/ili izdataka odnosno smanjenja prihoda i/ili primitaka Načelnik može poduzeti mjere uravnoteženja Proračuna propisane zakonom.</w:t>
      </w:r>
    </w:p>
    <w:p w14:paraId="3453B7B8"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Ako se primjenom privremenih mjera ne uravnoteži Proračun, njegovo uravnoteženje, odnosno preraspodjelu sredstava između proračunskih korisnika utvrditi će se Izmjenama i dopunama Proračuna.</w:t>
      </w:r>
    </w:p>
    <w:p w14:paraId="0ABBEAD5" w14:textId="77777777" w:rsidR="00FD783D" w:rsidRPr="00AB62F1" w:rsidRDefault="00FD783D" w:rsidP="00FD783D">
      <w:pPr>
        <w:rPr>
          <w:rFonts w:ascii="Times New Roman" w:hAnsi="Times New Roman" w:cs="Times New Roman"/>
          <w:b/>
        </w:rPr>
      </w:pPr>
      <w:r w:rsidRPr="00AB62F1">
        <w:rPr>
          <w:rFonts w:ascii="Times New Roman" w:hAnsi="Times New Roman" w:cs="Times New Roman"/>
          <w:b/>
        </w:rPr>
        <w:t>VI.</w:t>
      </w:r>
      <w:r w:rsidRPr="00AB62F1">
        <w:rPr>
          <w:rFonts w:ascii="Times New Roman" w:hAnsi="Times New Roman" w:cs="Times New Roman"/>
          <w:b/>
        </w:rPr>
        <w:tab/>
        <w:t>PRIJELAZNE I ZAVRŠNE ODREDBE</w:t>
      </w:r>
    </w:p>
    <w:p w14:paraId="662CB0D0"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19.</w:t>
      </w:r>
    </w:p>
    <w:p w14:paraId="5B8807AF"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Proračun se izvršava do 31. prosinca 2025. godine.</w:t>
      </w:r>
    </w:p>
    <w:p w14:paraId="0C9BA28A"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Samo naplaćeni prihodi u kalendarskoj godini priznaju se kao prihodi Proračuna za 2025. godinu.</w:t>
      </w:r>
    </w:p>
    <w:p w14:paraId="49B73311"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Financijske obveze koje ne budu podmirene do 31. prosinca 2025. godine podmirit će se iz Proračuna naredne fiskalne godine.</w:t>
      </w:r>
    </w:p>
    <w:p w14:paraId="142EF017"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Ostvareni namjenski prihodi i primici koji ne budu iskorišteni do 31. prosinca 2025. godine prenose se u Proračun za narednu godinu.</w:t>
      </w:r>
    </w:p>
    <w:p w14:paraId="67BD5ED2" w14:textId="77777777" w:rsidR="00FD783D" w:rsidRPr="00AB62F1" w:rsidRDefault="00FD783D" w:rsidP="00FD783D">
      <w:pPr>
        <w:rPr>
          <w:rFonts w:ascii="Times New Roman" w:hAnsi="Times New Roman" w:cs="Times New Roman"/>
          <w:b/>
        </w:rPr>
      </w:pPr>
    </w:p>
    <w:p w14:paraId="66EB8E88" w14:textId="77777777" w:rsidR="00FD783D" w:rsidRPr="00AB62F1" w:rsidRDefault="00FD783D" w:rsidP="00FD783D">
      <w:pPr>
        <w:jc w:val="center"/>
        <w:rPr>
          <w:rFonts w:ascii="Times New Roman" w:hAnsi="Times New Roman" w:cs="Times New Roman"/>
          <w:b/>
        </w:rPr>
      </w:pPr>
      <w:r w:rsidRPr="00AB62F1">
        <w:rPr>
          <w:rFonts w:ascii="Times New Roman" w:hAnsi="Times New Roman" w:cs="Times New Roman"/>
          <w:b/>
        </w:rPr>
        <w:t>Članak 20.</w:t>
      </w:r>
    </w:p>
    <w:p w14:paraId="75C7D4FD" w14:textId="77777777" w:rsidR="00FD783D" w:rsidRPr="00AB62F1" w:rsidRDefault="00FD783D" w:rsidP="00FD783D">
      <w:pPr>
        <w:rPr>
          <w:rFonts w:ascii="Times New Roman" w:hAnsi="Times New Roman" w:cs="Times New Roman"/>
        </w:rPr>
      </w:pPr>
      <w:r w:rsidRPr="00AB62F1">
        <w:rPr>
          <w:rFonts w:ascii="Times New Roman" w:hAnsi="Times New Roman" w:cs="Times New Roman"/>
        </w:rPr>
        <w:t>Ova Odluka objaviti će se u „Službenom glasniku Općine Murter-Kornati“ i stupa na snagu prvoga dana od dana objave.</w:t>
      </w:r>
    </w:p>
    <w:p w14:paraId="0E42E918" w14:textId="77777777" w:rsidR="00FD783D" w:rsidRPr="00AB62F1" w:rsidRDefault="00FD783D" w:rsidP="00FD783D">
      <w:pPr>
        <w:rPr>
          <w:rFonts w:ascii="Times New Roman" w:hAnsi="Times New Roman" w:cs="Times New Roman"/>
        </w:rPr>
      </w:pPr>
    </w:p>
    <w:p w14:paraId="37F508DF" w14:textId="5F0F310B" w:rsidR="00FD783D" w:rsidRPr="00AB62F1" w:rsidRDefault="00FD783D" w:rsidP="00FD783D">
      <w:pPr>
        <w:spacing w:after="0"/>
        <w:rPr>
          <w:rFonts w:ascii="Times New Roman" w:hAnsi="Times New Roman" w:cs="Times New Roman"/>
        </w:rPr>
      </w:pPr>
      <w:r w:rsidRPr="00AB62F1">
        <w:rPr>
          <w:rFonts w:ascii="Times New Roman" w:hAnsi="Times New Roman" w:cs="Times New Roman"/>
        </w:rPr>
        <w:t xml:space="preserve">KLASA: </w:t>
      </w:r>
      <w:r>
        <w:rPr>
          <w:rFonts w:ascii="Times New Roman" w:hAnsi="Times New Roman" w:cs="Times New Roman"/>
        </w:rPr>
        <w:t>400-04/25-01/06</w:t>
      </w:r>
    </w:p>
    <w:p w14:paraId="4E6233F8" w14:textId="5A2AC12B" w:rsidR="00FD783D" w:rsidRPr="00AB62F1" w:rsidRDefault="00FD783D" w:rsidP="00FD783D">
      <w:pPr>
        <w:spacing w:after="0"/>
        <w:rPr>
          <w:rFonts w:ascii="Times New Roman" w:hAnsi="Times New Roman" w:cs="Times New Roman"/>
        </w:rPr>
      </w:pPr>
      <w:r w:rsidRPr="00AB62F1">
        <w:rPr>
          <w:rFonts w:ascii="Times New Roman" w:hAnsi="Times New Roman" w:cs="Times New Roman"/>
        </w:rPr>
        <w:t xml:space="preserve">URBROJ: </w:t>
      </w:r>
      <w:r>
        <w:rPr>
          <w:rFonts w:ascii="Times New Roman" w:hAnsi="Times New Roman" w:cs="Times New Roman"/>
        </w:rPr>
        <w:t>2182-18-01/01-25-1</w:t>
      </w:r>
    </w:p>
    <w:p w14:paraId="28708C95" w14:textId="3A910096" w:rsidR="00FD783D" w:rsidRPr="00AB62F1" w:rsidRDefault="00FD783D" w:rsidP="00FD783D">
      <w:pPr>
        <w:spacing w:after="0"/>
        <w:rPr>
          <w:rFonts w:ascii="Times New Roman" w:hAnsi="Times New Roman" w:cs="Times New Roman"/>
        </w:rPr>
      </w:pPr>
      <w:r w:rsidRPr="00AB62F1">
        <w:rPr>
          <w:rFonts w:ascii="Times New Roman" w:hAnsi="Times New Roman" w:cs="Times New Roman"/>
        </w:rPr>
        <w:t>Murter,</w:t>
      </w:r>
      <w:r>
        <w:rPr>
          <w:rFonts w:ascii="Times New Roman" w:hAnsi="Times New Roman" w:cs="Times New Roman"/>
        </w:rPr>
        <w:t xml:space="preserve"> 30. lipnja 2025. god.</w:t>
      </w:r>
    </w:p>
    <w:p w14:paraId="7A222F1E" w14:textId="77777777" w:rsidR="00FD783D" w:rsidRPr="00AB62F1" w:rsidRDefault="00FD783D" w:rsidP="00FD783D">
      <w:pPr>
        <w:rPr>
          <w:rFonts w:ascii="Times New Roman" w:hAnsi="Times New Roman" w:cs="Times New Roman"/>
        </w:rPr>
      </w:pPr>
    </w:p>
    <w:p w14:paraId="0C768EBC" w14:textId="77777777" w:rsidR="00FD783D" w:rsidRPr="00AB62F1" w:rsidRDefault="00FD783D" w:rsidP="00FD783D">
      <w:pPr>
        <w:rPr>
          <w:rFonts w:ascii="Times New Roman" w:hAnsi="Times New Roman" w:cs="Times New Roman"/>
        </w:rPr>
      </w:pPr>
    </w:p>
    <w:p w14:paraId="3B4E727A" w14:textId="77777777" w:rsidR="00FD783D" w:rsidRPr="00AB62F1" w:rsidRDefault="00FD783D" w:rsidP="00FD783D">
      <w:pPr>
        <w:spacing w:after="0"/>
        <w:jc w:val="center"/>
        <w:rPr>
          <w:rFonts w:ascii="Times New Roman" w:hAnsi="Times New Roman" w:cs="Times New Roman"/>
        </w:rPr>
      </w:pPr>
      <w:r w:rsidRPr="00AB62F1">
        <w:rPr>
          <w:rFonts w:ascii="Times New Roman" w:hAnsi="Times New Roman" w:cs="Times New Roman"/>
        </w:rPr>
        <w:t>OPĆINSKO VIJEĆE OPĆINE MURTER-KORNATI</w:t>
      </w:r>
    </w:p>
    <w:p w14:paraId="4B8A844B" w14:textId="77777777" w:rsidR="00FD783D" w:rsidRDefault="00FD783D" w:rsidP="00FD783D">
      <w:pPr>
        <w:spacing w:after="0"/>
        <w:jc w:val="center"/>
        <w:rPr>
          <w:rFonts w:ascii="Times New Roman" w:hAnsi="Times New Roman" w:cs="Times New Roman"/>
        </w:rPr>
      </w:pPr>
      <w:r>
        <w:rPr>
          <w:rFonts w:ascii="Times New Roman" w:hAnsi="Times New Roman" w:cs="Times New Roman"/>
        </w:rPr>
        <w:t>Predsjednica</w:t>
      </w:r>
    </w:p>
    <w:p w14:paraId="00857DA3" w14:textId="0AEBEF15" w:rsidR="009D016B" w:rsidRPr="00FD783D" w:rsidRDefault="00FD783D" w:rsidP="00FD783D">
      <w:pPr>
        <w:spacing w:after="0"/>
        <w:jc w:val="center"/>
        <w:rPr>
          <w:rFonts w:ascii="Times New Roman" w:hAnsi="Times New Roman" w:cs="Times New Roman"/>
        </w:rPr>
      </w:pPr>
      <w:r>
        <w:rPr>
          <w:rFonts w:ascii="Times New Roman" w:hAnsi="Times New Roman" w:cs="Times New Roman"/>
        </w:rPr>
        <w:t>Tina Skračić</w:t>
      </w:r>
    </w:p>
    <w:sectPr w:rsidR="009D016B" w:rsidRPr="00FD78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6E58"/>
    <w:multiLevelType w:val="hybridMultilevel"/>
    <w:tmpl w:val="169E1E46"/>
    <w:lvl w:ilvl="0" w:tplc="23EED25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64705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83D"/>
    <w:rsid w:val="000011D4"/>
    <w:rsid w:val="00006105"/>
    <w:rsid w:val="00006A47"/>
    <w:rsid w:val="000135F5"/>
    <w:rsid w:val="00013B12"/>
    <w:rsid w:val="00015050"/>
    <w:rsid w:val="000177D0"/>
    <w:rsid w:val="00020D1C"/>
    <w:rsid w:val="00021315"/>
    <w:rsid w:val="0002156C"/>
    <w:rsid w:val="00023556"/>
    <w:rsid w:val="0002583C"/>
    <w:rsid w:val="00026D62"/>
    <w:rsid w:val="000315D3"/>
    <w:rsid w:val="00031B1F"/>
    <w:rsid w:val="00031FB6"/>
    <w:rsid w:val="00035086"/>
    <w:rsid w:val="00036E3B"/>
    <w:rsid w:val="00037B4F"/>
    <w:rsid w:val="000421E0"/>
    <w:rsid w:val="000423EF"/>
    <w:rsid w:val="0004435B"/>
    <w:rsid w:val="0004485C"/>
    <w:rsid w:val="00044FD1"/>
    <w:rsid w:val="000453CA"/>
    <w:rsid w:val="000474F9"/>
    <w:rsid w:val="0004775E"/>
    <w:rsid w:val="000500AD"/>
    <w:rsid w:val="00050B37"/>
    <w:rsid w:val="00053323"/>
    <w:rsid w:val="000533BC"/>
    <w:rsid w:val="00053F59"/>
    <w:rsid w:val="00055170"/>
    <w:rsid w:val="0005603E"/>
    <w:rsid w:val="000572AE"/>
    <w:rsid w:val="00057CA7"/>
    <w:rsid w:val="000618AC"/>
    <w:rsid w:val="00062766"/>
    <w:rsid w:val="00063A44"/>
    <w:rsid w:val="000649B7"/>
    <w:rsid w:val="000654EF"/>
    <w:rsid w:val="00065DA3"/>
    <w:rsid w:val="00066E0F"/>
    <w:rsid w:val="0007503E"/>
    <w:rsid w:val="00075958"/>
    <w:rsid w:val="00076BDB"/>
    <w:rsid w:val="00076E29"/>
    <w:rsid w:val="00077308"/>
    <w:rsid w:val="00081D62"/>
    <w:rsid w:val="0008263D"/>
    <w:rsid w:val="00082AFF"/>
    <w:rsid w:val="00085219"/>
    <w:rsid w:val="00085710"/>
    <w:rsid w:val="00092BD1"/>
    <w:rsid w:val="00093D9B"/>
    <w:rsid w:val="00095188"/>
    <w:rsid w:val="000954CF"/>
    <w:rsid w:val="0009659A"/>
    <w:rsid w:val="00097AD6"/>
    <w:rsid w:val="000A1415"/>
    <w:rsid w:val="000A19FF"/>
    <w:rsid w:val="000A1D6F"/>
    <w:rsid w:val="000A594A"/>
    <w:rsid w:val="000B0560"/>
    <w:rsid w:val="000B2670"/>
    <w:rsid w:val="000B6E93"/>
    <w:rsid w:val="000C13C5"/>
    <w:rsid w:val="000C3D3D"/>
    <w:rsid w:val="000C40DD"/>
    <w:rsid w:val="000C5452"/>
    <w:rsid w:val="000C5F23"/>
    <w:rsid w:val="000C6C95"/>
    <w:rsid w:val="000D4D38"/>
    <w:rsid w:val="000D512D"/>
    <w:rsid w:val="000D5A7E"/>
    <w:rsid w:val="000E0A7D"/>
    <w:rsid w:val="000E1AF3"/>
    <w:rsid w:val="000E4610"/>
    <w:rsid w:val="000E496E"/>
    <w:rsid w:val="000E7604"/>
    <w:rsid w:val="000F04B4"/>
    <w:rsid w:val="000F639A"/>
    <w:rsid w:val="00100724"/>
    <w:rsid w:val="001010E1"/>
    <w:rsid w:val="00102659"/>
    <w:rsid w:val="001035FA"/>
    <w:rsid w:val="001054F6"/>
    <w:rsid w:val="0010568C"/>
    <w:rsid w:val="00106ACB"/>
    <w:rsid w:val="001114C8"/>
    <w:rsid w:val="00113058"/>
    <w:rsid w:val="00122C7E"/>
    <w:rsid w:val="001241F1"/>
    <w:rsid w:val="00124BB2"/>
    <w:rsid w:val="00124E6E"/>
    <w:rsid w:val="00125869"/>
    <w:rsid w:val="0012739C"/>
    <w:rsid w:val="001301B3"/>
    <w:rsid w:val="00130BB0"/>
    <w:rsid w:val="00131BEC"/>
    <w:rsid w:val="00131DA0"/>
    <w:rsid w:val="00131FA0"/>
    <w:rsid w:val="00132CDA"/>
    <w:rsid w:val="00133297"/>
    <w:rsid w:val="00133E4C"/>
    <w:rsid w:val="00134162"/>
    <w:rsid w:val="00134980"/>
    <w:rsid w:val="0013692F"/>
    <w:rsid w:val="0014072A"/>
    <w:rsid w:val="00141101"/>
    <w:rsid w:val="00142FA8"/>
    <w:rsid w:val="00145A26"/>
    <w:rsid w:val="00145D84"/>
    <w:rsid w:val="00147F8A"/>
    <w:rsid w:val="0015198C"/>
    <w:rsid w:val="00155100"/>
    <w:rsid w:val="00156001"/>
    <w:rsid w:val="00156417"/>
    <w:rsid w:val="00157BF8"/>
    <w:rsid w:val="00160973"/>
    <w:rsid w:val="00164122"/>
    <w:rsid w:val="001642CF"/>
    <w:rsid w:val="00164CAE"/>
    <w:rsid w:val="00165640"/>
    <w:rsid w:val="0016643E"/>
    <w:rsid w:val="00166D05"/>
    <w:rsid w:val="00167E63"/>
    <w:rsid w:val="0017034E"/>
    <w:rsid w:val="001724FB"/>
    <w:rsid w:val="001762FF"/>
    <w:rsid w:val="0018155F"/>
    <w:rsid w:val="00181ED2"/>
    <w:rsid w:val="00186F29"/>
    <w:rsid w:val="00191F57"/>
    <w:rsid w:val="00191FFD"/>
    <w:rsid w:val="00193448"/>
    <w:rsid w:val="0019426E"/>
    <w:rsid w:val="001946A4"/>
    <w:rsid w:val="001963A6"/>
    <w:rsid w:val="00196746"/>
    <w:rsid w:val="001971D3"/>
    <w:rsid w:val="001A1000"/>
    <w:rsid w:val="001A5069"/>
    <w:rsid w:val="001A545F"/>
    <w:rsid w:val="001A6040"/>
    <w:rsid w:val="001B632F"/>
    <w:rsid w:val="001B73A5"/>
    <w:rsid w:val="001C0AC9"/>
    <w:rsid w:val="001C0EEA"/>
    <w:rsid w:val="001C0FF6"/>
    <w:rsid w:val="001C10B3"/>
    <w:rsid w:val="001C26BD"/>
    <w:rsid w:val="001C2B2B"/>
    <w:rsid w:val="001C37F7"/>
    <w:rsid w:val="001C49E9"/>
    <w:rsid w:val="001C5D07"/>
    <w:rsid w:val="001C6073"/>
    <w:rsid w:val="001C6337"/>
    <w:rsid w:val="001D0281"/>
    <w:rsid w:val="001D1A6D"/>
    <w:rsid w:val="001D3468"/>
    <w:rsid w:val="001D546C"/>
    <w:rsid w:val="001E02E9"/>
    <w:rsid w:val="001E0438"/>
    <w:rsid w:val="001E05AF"/>
    <w:rsid w:val="001E16FB"/>
    <w:rsid w:val="001E1A8A"/>
    <w:rsid w:val="001E4142"/>
    <w:rsid w:val="001E45A8"/>
    <w:rsid w:val="001E59E6"/>
    <w:rsid w:val="001F0840"/>
    <w:rsid w:val="001F1296"/>
    <w:rsid w:val="001F15CF"/>
    <w:rsid w:val="001F261A"/>
    <w:rsid w:val="001F2E6C"/>
    <w:rsid w:val="001F46E9"/>
    <w:rsid w:val="001F574D"/>
    <w:rsid w:val="001F6FFC"/>
    <w:rsid w:val="001F769C"/>
    <w:rsid w:val="0020124F"/>
    <w:rsid w:val="002017DD"/>
    <w:rsid w:val="002024B8"/>
    <w:rsid w:val="0020487E"/>
    <w:rsid w:val="00204ED0"/>
    <w:rsid w:val="002063ED"/>
    <w:rsid w:val="00206527"/>
    <w:rsid w:val="002065D5"/>
    <w:rsid w:val="002069FF"/>
    <w:rsid w:val="002105CA"/>
    <w:rsid w:val="00211E91"/>
    <w:rsid w:val="00213057"/>
    <w:rsid w:val="0021528F"/>
    <w:rsid w:val="00216EB1"/>
    <w:rsid w:val="00222E75"/>
    <w:rsid w:val="0022307C"/>
    <w:rsid w:val="00223E61"/>
    <w:rsid w:val="00224F6A"/>
    <w:rsid w:val="00231966"/>
    <w:rsid w:val="0023335D"/>
    <w:rsid w:val="0023529A"/>
    <w:rsid w:val="002354F8"/>
    <w:rsid w:val="00236C0E"/>
    <w:rsid w:val="00237708"/>
    <w:rsid w:val="002433B1"/>
    <w:rsid w:val="00245ECE"/>
    <w:rsid w:val="002461DE"/>
    <w:rsid w:val="0024633D"/>
    <w:rsid w:val="00247073"/>
    <w:rsid w:val="0024716A"/>
    <w:rsid w:val="002504B2"/>
    <w:rsid w:val="00250B6D"/>
    <w:rsid w:val="00250DA4"/>
    <w:rsid w:val="002524D6"/>
    <w:rsid w:val="002526A8"/>
    <w:rsid w:val="00253FFC"/>
    <w:rsid w:val="0025427E"/>
    <w:rsid w:val="0026062C"/>
    <w:rsid w:val="00262151"/>
    <w:rsid w:val="002641BB"/>
    <w:rsid w:val="00266632"/>
    <w:rsid w:val="00270EB6"/>
    <w:rsid w:val="002713A1"/>
    <w:rsid w:val="00274C88"/>
    <w:rsid w:val="00277732"/>
    <w:rsid w:val="002819EF"/>
    <w:rsid w:val="0028295C"/>
    <w:rsid w:val="00285F20"/>
    <w:rsid w:val="00286CD5"/>
    <w:rsid w:val="00290709"/>
    <w:rsid w:val="00291E2D"/>
    <w:rsid w:val="0029364E"/>
    <w:rsid w:val="00293852"/>
    <w:rsid w:val="00295430"/>
    <w:rsid w:val="002A1F9E"/>
    <w:rsid w:val="002A2A59"/>
    <w:rsid w:val="002A30F6"/>
    <w:rsid w:val="002A3182"/>
    <w:rsid w:val="002A33B4"/>
    <w:rsid w:val="002A35B0"/>
    <w:rsid w:val="002A426A"/>
    <w:rsid w:val="002A4352"/>
    <w:rsid w:val="002B0162"/>
    <w:rsid w:val="002B198E"/>
    <w:rsid w:val="002B1ED3"/>
    <w:rsid w:val="002B255B"/>
    <w:rsid w:val="002B27AD"/>
    <w:rsid w:val="002B28BF"/>
    <w:rsid w:val="002B2D1F"/>
    <w:rsid w:val="002B38E6"/>
    <w:rsid w:val="002B3AAB"/>
    <w:rsid w:val="002B4CBB"/>
    <w:rsid w:val="002B5674"/>
    <w:rsid w:val="002B66F9"/>
    <w:rsid w:val="002C0812"/>
    <w:rsid w:val="002C09B8"/>
    <w:rsid w:val="002C16F0"/>
    <w:rsid w:val="002C2278"/>
    <w:rsid w:val="002C5042"/>
    <w:rsid w:val="002C731B"/>
    <w:rsid w:val="002D0578"/>
    <w:rsid w:val="002D15CB"/>
    <w:rsid w:val="002D237A"/>
    <w:rsid w:val="002D3837"/>
    <w:rsid w:val="002D4068"/>
    <w:rsid w:val="002D4956"/>
    <w:rsid w:val="002D4B58"/>
    <w:rsid w:val="002D6096"/>
    <w:rsid w:val="002D613D"/>
    <w:rsid w:val="002D632F"/>
    <w:rsid w:val="002D78A2"/>
    <w:rsid w:val="002E000E"/>
    <w:rsid w:val="002E2A38"/>
    <w:rsid w:val="002E359C"/>
    <w:rsid w:val="002E36BB"/>
    <w:rsid w:val="002E3C87"/>
    <w:rsid w:val="002E6017"/>
    <w:rsid w:val="002E685E"/>
    <w:rsid w:val="002F445A"/>
    <w:rsid w:val="002F45A4"/>
    <w:rsid w:val="002F5022"/>
    <w:rsid w:val="002F5A24"/>
    <w:rsid w:val="002F5B28"/>
    <w:rsid w:val="00303113"/>
    <w:rsid w:val="00304BC9"/>
    <w:rsid w:val="003058C8"/>
    <w:rsid w:val="0030751A"/>
    <w:rsid w:val="00310DB8"/>
    <w:rsid w:val="0031284D"/>
    <w:rsid w:val="00315374"/>
    <w:rsid w:val="0031605B"/>
    <w:rsid w:val="0031644B"/>
    <w:rsid w:val="003164A5"/>
    <w:rsid w:val="003171BE"/>
    <w:rsid w:val="00317570"/>
    <w:rsid w:val="003176CC"/>
    <w:rsid w:val="0032269C"/>
    <w:rsid w:val="003229A7"/>
    <w:rsid w:val="003236A8"/>
    <w:rsid w:val="003257E0"/>
    <w:rsid w:val="0032584A"/>
    <w:rsid w:val="003262B5"/>
    <w:rsid w:val="00327C89"/>
    <w:rsid w:val="00330E60"/>
    <w:rsid w:val="003339B1"/>
    <w:rsid w:val="00333AA7"/>
    <w:rsid w:val="00333D81"/>
    <w:rsid w:val="00335D16"/>
    <w:rsid w:val="00335E0B"/>
    <w:rsid w:val="00336E05"/>
    <w:rsid w:val="00337072"/>
    <w:rsid w:val="00337D9C"/>
    <w:rsid w:val="0034019A"/>
    <w:rsid w:val="00340803"/>
    <w:rsid w:val="00340FD8"/>
    <w:rsid w:val="003416AF"/>
    <w:rsid w:val="00341AEC"/>
    <w:rsid w:val="0034268A"/>
    <w:rsid w:val="003429C4"/>
    <w:rsid w:val="00343141"/>
    <w:rsid w:val="00343751"/>
    <w:rsid w:val="003443DF"/>
    <w:rsid w:val="003463BE"/>
    <w:rsid w:val="0034751D"/>
    <w:rsid w:val="00347DAA"/>
    <w:rsid w:val="0035118D"/>
    <w:rsid w:val="00353848"/>
    <w:rsid w:val="00355212"/>
    <w:rsid w:val="00360479"/>
    <w:rsid w:val="0036362A"/>
    <w:rsid w:val="003643D5"/>
    <w:rsid w:val="003646D9"/>
    <w:rsid w:val="003651DD"/>
    <w:rsid w:val="003652D9"/>
    <w:rsid w:val="003652E7"/>
    <w:rsid w:val="003668B5"/>
    <w:rsid w:val="00370315"/>
    <w:rsid w:val="0037315B"/>
    <w:rsid w:val="00374398"/>
    <w:rsid w:val="0037590D"/>
    <w:rsid w:val="003768AA"/>
    <w:rsid w:val="00376E57"/>
    <w:rsid w:val="00381EE7"/>
    <w:rsid w:val="00384CE4"/>
    <w:rsid w:val="003856FD"/>
    <w:rsid w:val="00385829"/>
    <w:rsid w:val="003878AA"/>
    <w:rsid w:val="00387B34"/>
    <w:rsid w:val="0039047D"/>
    <w:rsid w:val="003906F3"/>
    <w:rsid w:val="003913DD"/>
    <w:rsid w:val="003941D2"/>
    <w:rsid w:val="003944B5"/>
    <w:rsid w:val="003971F4"/>
    <w:rsid w:val="003A064A"/>
    <w:rsid w:val="003A13DA"/>
    <w:rsid w:val="003B2928"/>
    <w:rsid w:val="003B46DC"/>
    <w:rsid w:val="003B4972"/>
    <w:rsid w:val="003B5493"/>
    <w:rsid w:val="003B77E8"/>
    <w:rsid w:val="003C0426"/>
    <w:rsid w:val="003C0517"/>
    <w:rsid w:val="003C40DD"/>
    <w:rsid w:val="003C7006"/>
    <w:rsid w:val="003C79C9"/>
    <w:rsid w:val="003C7B86"/>
    <w:rsid w:val="003D1597"/>
    <w:rsid w:val="003D2DBF"/>
    <w:rsid w:val="003D472B"/>
    <w:rsid w:val="003D4E1F"/>
    <w:rsid w:val="003D5FC7"/>
    <w:rsid w:val="003D6783"/>
    <w:rsid w:val="003E2D65"/>
    <w:rsid w:val="003E2F72"/>
    <w:rsid w:val="003E3676"/>
    <w:rsid w:val="003E5239"/>
    <w:rsid w:val="003E6506"/>
    <w:rsid w:val="003F0392"/>
    <w:rsid w:val="003F223C"/>
    <w:rsid w:val="003F2E60"/>
    <w:rsid w:val="003F51A7"/>
    <w:rsid w:val="003F53D2"/>
    <w:rsid w:val="003F59B0"/>
    <w:rsid w:val="003F5FBC"/>
    <w:rsid w:val="003F66E5"/>
    <w:rsid w:val="003F78C8"/>
    <w:rsid w:val="0040003C"/>
    <w:rsid w:val="004011B9"/>
    <w:rsid w:val="00401747"/>
    <w:rsid w:val="00401C03"/>
    <w:rsid w:val="0040271A"/>
    <w:rsid w:val="00404910"/>
    <w:rsid w:val="00406372"/>
    <w:rsid w:val="0041159A"/>
    <w:rsid w:val="00411FBF"/>
    <w:rsid w:val="00413713"/>
    <w:rsid w:val="004138AF"/>
    <w:rsid w:val="00413B89"/>
    <w:rsid w:val="004145CB"/>
    <w:rsid w:val="00417433"/>
    <w:rsid w:val="00417693"/>
    <w:rsid w:val="00420322"/>
    <w:rsid w:val="004205DC"/>
    <w:rsid w:val="004206FD"/>
    <w:rsid w:val="004209D4"/>
    <w:rsid w:val="00420D1C"/>
    <w:rsid w:val="00422144"/>
    <w:rsid w:val="004226A8"/>
    <w:rsid w:val="00423306"/>
    <w:rsid w:val="00423909"/>
    <w:rsid w:val="004258ED"/>
    <w:rsid w:val="004314AC"/>
    <w:rsid w:val="00432FAA"/>
    <w:rsid w:val="004332F1"/>
    <w:rsid w:val="00440AD6"/>
    <w:rsid w:val="00440E88"/>
    <w:rsid w:val="00441BDF"/>
    <w:rsid w:val="00442EB4"/>
    <w:rsid w:val="004434D7"/>
    <w:rsid w:val="00447D9B"/>
    <w:rsid w:val="004500DC"/>
    <w:rsid w:val="00451686"/>
    <w:rsid w:val="004529AA"/>
    <w:rsid w:val="00452FDC"/>
    <w:rsid w:val="00466498"/>
    <w:rsid w:val="00471D6A"/>
    <w:rsid w:val="00472138"/>
    <w:rsid w:val="0047239A"/>
    <w:rsid w:val="00473338"/>
    <w:rsid w:val="0047352F"/>
    <w:rsid w:val="00473E1E"/>
    <w:rsid w:val="00475EB7"/>
    <w:rsid w:val="00476A9C"/>
    <w:rsid w:val="00480759"/>
    <w:rsid w:val="00480B01"/>
    <w:rsid w:val="00482312"/>
    <w:rsid w:val="004833BA"/>
    <w:rsid w:val="004851D1"/>
    <w:rsid w:val="00487389"/>
    <w:rsid w:val="00487D90"/>
    <w:rsid w:val="004916BB"/>
    <w:rsid w:val="004969F7"/>
    <w:rsid w:val="00496DED"/>
    <w:rsid w:val="004A04FD"/>
    <w:rsid w:val="004A0673"/>
    <w:rsid w:val="004A1BCE"/>
    <w:rsid w:val="004A33A3"/>
    <w:rsid w:val="004A381C"/>
    <w:rsid w:val="004A41F2"/>
    <w:rsid w:val="004A4CEE"/>
    <w:rsid w:val="004A63B3"/>
    <w:rsid w:val="004A6F3C"/>
    <w:rsid w:val="004B07F2"/>
    <w:rsid w:val="004B2850"/>
    <w:rsid w:val="004B4364"/>
    <w:rsid w:val="004B6AA4"/>
    <w:rsid w:val="004C0B23"/>
    <w:rsid w:val="004C111C"/>
    <w:rsid w:val="004C552A"/>
    <w:rsid w:val="004C5D2B"/>
    <w:rsid w:val="004C6A3D"/>
    <w:rsid w:val="004C75EA"/>
    <w:rsid w:val="004D006A"/>
    <w:rsid w:val="004D29D7"/>
    <w:rsid w:val="004D319E"/>
    <w:rsid w:val="004D3715"/>
    <w:rsid w:val="004D40F7"/>
    <w:rsid w:val="004D493C"/>
    <w:rsid w:val="004D6108"/>
    <w:rsid w:val="004D72B5"/>
    <w:rsid w:val="004D744B"/>
    <w:rsid w:val="004E00E5"/>
    <w:rsid w:val="004E095F"/>
    <w:rsid w:val="004E46B6"/>
    <w:rsid w:val="004E51FC"/>
    <w:rsid w:val="004E5237"/>
    <w:rsid w:val="004E71EE"/>
    <w:rsid w:val="004F13EF"/>
    <w:rsid w:val="004F44C1"/>
    <w:rsid w:val="004F5D3F"/>
    <w:rsid w:val="004F684C"/>
    <w:rsid w:val="00501F3A"/>
    <w:rsid w:val="005024E6"/>
    <w:rsid w:val="00504A4B"/>
    <w:rsid w:val="00504A91"/>
    <w:rsid w:val="00507FBC"/>
    <w:rsid w:val="00510E2E"/>
    <w:rsid w:val="00516806"/>
    <w:rsid w:val="00517113"/>
    <w:rsid w:val="0052106B"/>
    <w:rsid w:val="00521D16"/>
    <w:rsid w:val="005223F2"/>
    <w:rsid w:val="0052280F"/>
    <w:rsid w:val="00522A8B"/>
    <w:rsid w:val="0052489E"/>
    <w:rsid w:val="00525588"/>
    <w:rsid w:val="00527AFC"/>
    <w:rsid w:val="00534C81"/>
    <w:rsid w:val="00537A7D"/>
    <w:rsid w:val="005445F6"/>
    <w:rsid w:val="00545F0C"/>
    <w:rsid w:val="00546E53"/>
    <w:rsid w:val="00550B46"/>
    <w:rsid w:val="005546EB"/>
    <w:rsid w:val="00555E99"/>
    <w:rsid w:val="00560384"/>
    <w:rsid w:val="00560731"/>
    <w:rsid w:val="00562753"/>
    <w:rsid w:val="00562814"/>
    <w:rsid w:val="005628D4"/>
    <w:rsid w:val="00563740"/>
    <w:rsid w:val="0056573D"/>
    <w:rsid w:val="00565A66"/>
    <w:rsid w:val="00566E57"/>
    <w:rsid w:val="0056720F"/>
    <w:rsid w:val="00572CC9"/>
    <w:rsid w:val="00572D3C"/>
    <w:rsid w:val="00573CDC"/>
    <w:rsid w:val="00575448"/>
    <w:rsid w:val="00576A71"/>
    <w:rsid w:val="00576A7F"/>
    <w:rsid w:val="00580AFD"/>
    <w:rsid w:val="005820C3"/>
    <w:rsid w:val="005859CE"/>
    <w:rsid w:val="00590907"/>
    <w:rsid w:val="005913F0"/>
    <w:rsid w:val="00593C4A"/>
    <w:rsid w:val="00594807"/>
    <w:rsid w:val="00594856"/>
    <w:rsid w:val="00596F68"/>
    <w:rsid w:val="0059707A"/>
    <w:rsid w:val="005A058A"/>
    <w:rsid w:val="005A17E0"/>
    <w:rsid w:val="005A1D9F"/>
    <w:rsid w:val="005A26E3"/>
    <w:rsid w:val="005A5222"/>
    <w:rsid w:val="005A69A8"/>
    <w:rsid w:val="005A6E0B"/>
    <w:rsid w:val="005B01DB"/>
    <w:rsid w:val="005B06C2"/>
    <w:rsid w:val="005B1362"/>
    <w:rsid w:val="005B1550"/>
    <w:rsid w:val="005B2915"/>
    <w:rsid w:val="005B4076"/>
    <w:rsid w:val="005B558E"/>
    <w:rsid w:val="005B6232"/>
    <w:rsid w:val="005B62B1"/>
    <w:rsid w:val="005C04BE"/>
    <w:rsid w:val="005C25B8"/>
    <w:rsid w:val="005C3920"/>
    <w:rsid w:val="005C3DCC"/>
    <w:rsid w:val="005C4F8B"/>
    <w:rsid w:val="005C4F90"/>
    <w:rsid w:val="005C67B0"/>
    <w:rsid w:val="005C78B2"/>
    <w:rsid w:val="005D213A"/>
    <w:rsid w:val="005D3DEE"/>
    <w:rsid w:val="005D421F"/>
    <w:rsid w:val="005D434C"/>
    <w:rsid w:val="005D474E"/>
    <w:rsid w:val="005D58F8"/>
    <w:rsid w:val="005D69F7"/>
    <w:rsid w:val="005D7702"/>
    <w:rsid w:val="005D793B"/>
    <w:rsid w:val="005E06DC"/>
    <w:rsid w:val="005E2A69"/>
    <w:rsid w:val="005E38EA"/>
    <w:rsid w:val="005E4675"/>
    <w:rsid w:val="005E50D9"/>
    <w:rsid w:val="005E5B8D"/>
    <w:rsid w:val="005E6D27"/>
    <w:rsid w:val="005E747B"/>
    <w:rsid w:val="005E7C92"/>
    <w:rsid w:val="005E7CDF"/>
    <w:rsid w:val="005F0B4D"/>
    <w:rsid w:val="005F0D03"/>
    <w:rsid w:val="005F1352"/>
    <w:rsid w:val="005F2CA3"/>
    <w:rsid w:val="005F31B4"/>
    <w:rsid w:val="005F3CCB"/>
    <w:rsid w:val="005F5DB5"/>
    <w:rsid w:val="005F6ECC"/>
    <w:rsid w:val="005F719B"/>
    <w:rsid w:val="00600AA7"/>
    <w:rsid w:val="0060615F"/>
    <w:rsid w:val="00607568"/>
    <w:rsid w:val="00613802"/>
    <w:rsid w:val="006146F4"/>
    <w:rsid w:val="00615CC7"/>
    <w:rsid w:val="006162DE"/>
    <w:rsid w:val="00620530"/>
    <w:rsid w:val="00620FEF"/>
    <w:rsid w:val="006216BF"/>
    <w:rsid w:val="006223AB"/>
    <w:rsid w:val="00623A93"/>
    <w:rsid w:val="00624AB9"/>
    <w:rsid w:val="00625044"/>
    <w:rsid w:val="006270BA"/>
    <w:rsid w:val="006272CA"/>
    <w:rsid w:val="00630963"/>
    <w:rsid w:val="00633516"/>
    <w:rsid w:val="00633567"/>
    <w:rsid w:val="00634819"/>
    <w:rsid w:val="00634B2D"/>
    <w:rsid w:val="00635E0E"/>
    <w:rsid w:val="0063710E"/>
    <w:rsid w:val="00641866"/>
    <w:rsid w:val="0064206B"/>
    <w:rsid w:val="00644420"/>
    <w:rsid w:val="00645750"/>
    <w:rsid w:val="0064593E"/>
    <w:rsid w:val="00645F6B"/>
    <w:rsid w:val="0064610C"/>
    <w:rsid w:val="006509FA"/>
    <w:rsid w:val="00651B32"/>
    <w:rsid w:val="00651BD2"/>
    <w:rsid w:val="00651DF1"/>
    <w:rsid w:val="00652FDC"/>
    <w:rsid w:val="006534B8"/>
    <w:rsid w:val="00654048"/>
    <w:rsid w:val="00654281"/>
    <w:rsid w:val="0065480A"/>
    <w:rsid w:val="00662F4D"/>
    <w:rsid w:val="00667620"/>
    <w:rsid w:val="00667A90"/>
    <w:rsid w:val="00670BCE"/>
    <w:rsid w:val="00671686"/>
    <w:rsid w:val="00672874"/>
    <w:rsid w:val="006746D0"/>
    <w:rsid w:val="00677225"/>
    <w:rsid w:val="00680F61"/>
    <w:rsid w:val="0068296C"/>
    <w:rsid w:val="006829B2"/>
    <w:rsid w:val="006839AB"/>
    <w:rsid w:val="00684CE9"/>
    <w:rsid w:val="00686833"/>
    <w:rsid w:val="00687AC3"/>
    <w:rsid w:val="00687F15"/>
    <w:rsid w:val="00690EAC"/>
    <w:rsid w:val="00691F55"/>
    <w:rsid w:val="00693A0F"/>
    <w:rsid w:val="00693CB1"/>
    <w:rsid w:val="006943D5"/>
    <w:rsid w:val="00695F13"/>
    <w:rsid w:val="006966FA"/>
    <w:rsid w:val="0069702A"/>
    <w:rsid w:val="006A1DC4"/>
    <w:rsid w:val="006A2AC5"/>
    <w:rsid w:val="006A562B"/>
    <w:rsid w:val="006A5732"/>
    <w:rsid w:val="006A5DA8"/>
    <w:rsid w:val="006A5E5D"/>
    <w:rsid w:val="006B0C5D"/>
    <w:rsid w:val="006B3D15"/>
    <w:rsid w:val="006B680C"/>
    <w:rsid w:val="006C215E"/>
    <w:rsid w:val="006C340D"/>
    <w:rsid w:val="006C4669"/>
    <w:rsid w:val="006C6EFF"/>
    <w:rsid w:val="006D08B5"/>
    <w:rsid w:val="006D0C48"/>
    <w:rsid w:val="006D1897"/>
    <w:rsid w:val="006D2DEF"/>
    <w:rsid w:val="006D4A27"/>
    <w:rsid w:val="006D7CB1"/>
    <w:rsid w:val="006E2235"/>
    <w:rsid w:val="006E23FC"/>
    <w:rsid w:val="006E3705"/>
    <w:rsid w:val="006E4A02"/>
    <w:rsid w:val="006E7D98"/>
    <w:rsid w:val="006F0758"/>
    <w:rsid w:val="006F1222"/>
    <w:rsid w:val="006F398F"/>
    <w:rsid w:val="006F3F52"/>
    <w:rsid w:val="006F55DD"/>
    <w:rsid w:val="006F62AF"/>
    <w:rsid w:val="007003EF"/>
    <w:rsid w:val="00700A34"/>
    <w:rsid w:val="0070441C"/>
    <w:rsid w:val="0070460E"/>
    <w:rsid w:val="007055BE"/>
    <w:rsid w:val="00710686"/>
    <w:rsid w:val="00711BE4"/>
    <w:rsid w:val="0071458D"/>
    <w:rsid w:val="00716198"/>
    <w:rsid w:val="00716726"/>
    <w:rsid w:val="00716A0C"/>
    <w:rsid w:val="00722F16"/>
    <w:rsid w:val="007253A4"/>
    <w:rsid w:val="007259B3"/>
    <w:rsid w:val="00726363"/>
    <w:rsid w:val="0072747E"/>
    <w:rsid w:val="0073182D"/>
    <w:rsid w:val="007353F8"/>
    <w:rsid w:val="00736AD7"/>
    <w:rsid w:val="00736E4A"/>
    <w:rsid w:val="0074155C"/>
    <w:rsid w:val="00742537"/>
    <w:rsid w:val="00743AE9"/>
    <w:rsid w:val="007446C5"/>
    <w:rsid w:val="00746B67"/>
    <w:rsid w:val="00750851"/>
    <w:rsid w:val="0075235D"/>
    <w:rsid w:val="00754CB4"/>
    <w:rsid w:val="00757F35"/>
    <w:rsid w:val="0076075A"/>
    <w:rsid w:val="00761676"/>
    <w:rsid w:val="00761894"/>
    <w:rsid w:val="00763B50"/>
    <w:rsid w:val="0076669F"/>
    <w:rsid w:val="007676F8"/>
    <w:rsid w:val="00771667"/>
    <w:rsid w:val="00771806"/>
    <w:rsid w:val="0077301B"/>
    <w:rsid w:val="007738F4"/>
    <w:rsid w:val="00773BDC"/>
    <w:rsid w:val="00773F54"/>
    <w:rsid w:val="007742A1"/>
    <w:rsid w:val="00776F8C"/>
    <w:rsid w:val="00777AF2"/>
    <w:rsid w:val="0078016B"/>
    <w:rsid w:val="00780C44"/>
    <w:rsid w:val="007816EA"/>
    <w:rsid w:val="00781CF3"/>
    <w:rsid w:val="00781F1F"/>
    <w:rsid w:val="0078213D"/>
    <w:rsid w:val="00784131"/>
    <w:rsid w:val="007845CF"/>
    <w:rsid w:val="0078473A"/>
    <w:rsid w:val="0078680E"/>
    <w:rsid w:val="007870ED"/>
    <w:rsid w:val="0079316E"/>
    <w:rsid w:val="00793B07"/>
    <w:rsid w:val="0079427A"/>
    <w:rsid w:val="00794A73"/>
    <w:rsid w:val="00795045"/>
    <w:rsid w:val="0079513D"/>
    <w:rsid w:val="007959F0"/>
    <w:rsid w:val="007A493B"/>
    <w:rsid w:val="007A4DA6"/>
    <w:rsid w:val="007A4E19"/>
    <w:rsid w:val="007A5365"/>
    <w:rsid w:val="007A7D10"/>
    <w:rsid w:val="007B0998"/>
    <w:rsid w:val="007B681A"/>
    <w:rsid w:val="007B760A"/>
    <w:rsid w:val="007C0501"/>
    <w:rsid w:val="007C2D05"/>
    <w:rsid w:val="007C5A04"/>
    <w:rsid w:val="007C60CC"/>
    <w:rsid w:val="007C698A"/>
    <w:rsid w:val="007C6F9A"/>
    <w:rsid w:val="007D443A"/>
    <w:rsid w:val="007D50BA"/>
    <w:rsid w:val="007D73D3"/>
    <w:rsid w:val="007E13FC"/>
    <w:rsid w:val="007E20D8"/>
    <w:rsid w:val="007E2A2C"/>
    <w:rsid w:val="007E35D5"/>
    <w:rsid w:val="007E42E2"/>
    <w:rsid w:val="007E5C26"/>
    <w:rsid w:val="007E5FE4"/>
    <w:rsid w:val="007E77C9"/>
    <w:rsid w:val="007F08A6"/>
    <w:rsid w:val="007F334B"/>
    <w:rsid w:val="007F3B7A"/>
    <w:rsid w:val="007F4225"/>
    <w:rsid w:val="007F4449"/>
    <w:rsid w:val="007F5C67"/>
    <w:rsid w:val="007F7A08"/>
    <w:rsid w:val="00803FF2"/>
    <w:rsid w:val="008044FA"/>
    <w:rsid w:val="008075C0"/>
    <w:rsid w:val="00810EC9"/>
    <w:rsid w:val="00811810"/>
    <w:rsid w:val="00812589"/>
    <w:rsid w:val="00812BE7"/>
    <w:rsid w:val="008139DD"/>
    <w:rsid w:val="00814D8E"/>
    <w:rsid w:val="00815AE6"/>
    <w:rsid w:val="008172F9"/>
    <w:rsid w:val="00817E60"/>
    <w:rsid w:val="008200D9"/>
    <w:rsid w:val="008207FC"/>
    <w:rsid w:val="00822E1E"/>
    <w:rsid w:val="00823DDE"/>
    <w:rsid w:val="008257A1"/>
    <w:rsid w:val="00827042"/>
    <w:rsid w:val="008271CD"/>
    <w:rsid w:val="00827494"/>
    <w:rsid w:val="00830A70"/>
    <w:rsid w:val="00831C2A"/>
    <w:rsid w:val="008326C3"/>
    <w:rsid w:val="00833566"/>
    <w:rsid w:val="0083668B"/>
    <w:rsid w:val="00841E2C"/>
    <w:rsid w:val="00844B5A"/>
    <w:rsid w:val="00851928"/>
    <w:rsid w:val="00851CDD"/>
    <w:rsid w:val="00856631"/>
    <w:rsid w:val="00857149"/>
    <w:rsid w:val="0086016C"/>
    <w:rsid w:val="008640CA"/>
    <w:rsid w:val="00870DCB"/>
    <w:rsid w:val="008714D6"/>
    <w:rsid w:val="008730C9"/>
    <w:rsid w:val="008739D5"/>
    <w:rsid w:val="0087409F"/>
    <w:rsid w:val="00874AE0"/>
    <w:rsid w:val="00875045"/>
    <w:rsid w:val="008768F0"/>
    <w:rsid w:val="00877381"/>
    <w:rsid w:val="008822D5"/>
    <w:rsid w:val="00882579"/>
    <w:rsid w:val="00884B5A"/>
    <w:rsid w:val="0088731A"/>
    <w:rsid w:val="00891262"/>
    <w:rsid w:val="00891445"/>
    <w:rsid w:val="00892B74"/>
    <w:rsid w:val="00892BE4"/>
    <w:rsid w:val="0089356E"/>
    <w:rsid w:val="00893E98"/>
    <w:rsid w:val="00897290"/>
    <w:rsid w:val="008A060D"/>
    <w:rsid w:val="008A4B10"/>
    <w:rsid w:val="008A4F95"/>
    <w:rsid w:val="008B048E"/>
    <w:rsid w:val="008B3FCD"/>
    <w:rsid w:val="008B4725"/>
    <w:rsid w:val="008B4C83"/>
    <w:rsid w:val="008B4E8B"/>
    <w:rsid w:val="008B5690"/>
    <w:rsid w:val="008B7B8A"/>
    <w:rsid w:val="008C0AF1"/>
    <w:rsid w:val="008C148F"/>
    <w:rsid w:val="008C1B39"/>
    <w:rsid w:val="008C2A7A"/>
    <w:rsid w:val="008C2C8E"/>
    <w:rsid w:val="008C57CE"/>
    <w:rsid w:val="008C5DC7"/>
    <w:rsid w:val="008D0AD4"/>
    <w:rsid w:val="008D0B8D"/>
    <w:rsid w:val="008D1BFE"/>
    <w:rsid w:val="008D2046"/>
    <w:rsid w:val="008D311D"/>
    <w:rsid w:val="008D6987"/>
    <w:rsid w:val="008D70B6"/>
    <w:rsid w:val="008E0801"/>
    <w:rsid w:val="008E08ED"/>
    <w:rsid w:val="008E13DC"/>
    <w:rsid w:val="008E41A0"/>
    <w:rsid w:val="008E439D"/>
    <w:rsid w:val="008E47CA"/>
    <w:rsid w:val="008F0F92"/>
    <w:rsid w:val="008F1F1B"/>
    <w:rsid w:val="008F4A53"/>
    <w:rsid w:val="008F5063"/>
    <w:rsid w:val="008F5512"/>
    <w:rsid w:val="008F72AA"/>
    <w:rsid w:val="00900135"/>
    <w:rsid w:val="009014D0"/>
    <w:rsid w:val="00905936"/>
    <w:rsid w:val="00906305"/>
    <w:rsid w:val="00910CFE"/>
    <w:rsid w:val="0091399B"/>
    <w:rsid w:val="009142D0"/>
    <w:rsid w:val="00916367"/>
    <w:rsid w:val="009165B0"/>
    <w:rsid w:val="00917139"/>
    <w:rsid w:val="00917A69"/>
    <w:rsid w:val="00920CD4"/>
    <w:rsid w:val="00921610"/>
    <w:rsid w:val="00922813"/>
    <w:rsid w:val="00923EF1"/>
    <w:rsid w:val="00924E75"/>
    <w:rsid w:val="009250C1"/>
    <w:rsid w:val="00925473"/>
    <w:rsid w:val="00925FA0"/>
    <w:rsid w:val="00927FCE"/>
    <w:rsid w:val="0093068B"/>
    <w:rsid w:val="00931D0E"/>
    <w:rsid w:val="009334FB"/>
    <w:rsid w:val="00933750"/>
    <w:rsid w:val="009338B6"/>
    <w:rsid w:val="00935436"/>
    <w:rsid w:val="009357C2"/>
    <w:rsid w:val="0093582A"/>
    <w:rsid w:val="00940BF4"/>
    <w:rsid w:val="00942A94"/>
    <w:rsid w:val="00944839"/>
    <w:rsid w:val="00945329"/>
    <w:rsid w:val="00945AF3"/>
    <w:rsid w:val="00945E94"/>
    <w:rsid w:val="0094697C"/>
    <w:rsid w:val="00950829"/>
    <w:rsid w:val="009514EE"/>
    <w:rsid w:val="00951608"/>
    <w:rsid w:val="00952437"/>
    <w:rsid w:val="009528C7"/>
    <w:rsid w:val="00953BC9"/>
    <w:rsid w:val="00953E85"/>
    <w:rsid w:val="009542AF"/>
    <w:rsid w:val="00957D7D"/>
    <w:rsid w:val="00961C46"/>
    <w:rsid w:val="009664C7"/>
    <w:rsid w:val="00967353"/>
    <w:rsid w:val="00976051"/>
    <w:rsid w:val="00976DF0"/>
    <w:rsid w:val="00976F47"/>
    <w:rsid w:val="00980534"/>
    <w:rsid w:val="00980FEC"/>
    <w:rsid w:val="009821A7"/>
    <w:rsid w:val="00983D53"/>
    <w:rsid w:val="00984866"/>
    <w:rsid w:val="00985EB2"/>
    <w:rsid w:val="00986E72"/>
    <w:rsid w:val="009922A9"/>
    <w:rsid w:val="00993027"/>
    <w:rsid w:val="00994D1B"/>
    <w:rsid w:val="00996176"/>
    <w:rsid w:val="009978FC"/>
    <w:rsid w:val="009A1C4A"/>
    <w:rsid w:val="009A37DC"/>
    <w:rsid w:val="009A3835"/>
    <w:rsid w:val="009A7491"/>
    <w:rsid w:val="009B2E98"/>
    <w:rsid w:val="009B356B"/>
    <w:rsid w:val="009B7695"/>
    <w:rsid w:val="009C02CE"/>
    <w:rsid w:val="009C1B99"/>
    <w:rsid w:val="009C2C39"/>
    <w:rsid w:val="009C3B9B"/>
    <w:rsid w:val="009C4C9D"/>
    <w:rsid w:val="009C53A4"/>
    <w:rsid w:val="009D016B"/>
    <w:rsid w:val="009D061D"/>
    <w:rsid w:val="009D0831"/>
    <w:rsid w:val="009D1A91"/>
    <w:rsid w:val="009D3285"/>
    <w:rsid w:val="009D3B94"/>
    <w:rsid w:val="009D40E6"/>
    <w:rsid w:val="009E0E57"/>
    <w:rsid w:val="009E4843"/>
    <w:rsid w:val="009E7437"/>
    <w:rsid w:val="009E7A6D"/>
    <w:rsid w:val="009F0D4C"/>
    <w:rsid w:val="009F1731"/>
    <w:rsid w:val="009F1BBF"/>
    <w:rsid w:val="009F1E11"/>
    <w:rsid w:val="009F1FBE"/>
    <w:rsid w:val="009F5010"/>
    <w:rsid w:val="009F53FE"/>
    <w:rsid w:val="009F54CB"/>
    <w:rsid w:val="009F5E80"/>
    <w:rsid w:val="009F69A8"/>
    <w:rsid w:val="009F7DFF"/>
    <w:rsid w:val="00A00B95"/>
    <w:rsid w:val="00A01254"/>
    <w:rsid w:val="00A028EF"/>
    <w:rsid w:val="00A056EB"/>
    <w:rsid w:val="00A06727"/>
    <w:rsid w:val="00A07067"/>
    <w:rsid w:val="00A072F8"/>
    <w:rsid w:val="00A14067"/>
    <w:rsid w:val="00A1428C"/>
    <w:rsid w:val="00A14982"/>
    <w:rsid w:val="00A15223"/>
    <w:rsid w:val="00A168BC"/>
    <w:rsid w:val="00A16EC7"/>
    <w:rsid w:val="00A17B06"/>
    <w:rsid w:val="00A20D9E"/>
    <w:rsid w:val="00A23B98"/>
    <w:rsid w:val="00A256E2"/>
    <w:rsid w:val="00A25E06"/>
    <w:rsid w:val="00A26236"/>
    <w:rsid w:val="00A3093E"/>
    <w:rsid w:val="00A30B83"/>
    <w:rsid w:val="00A32FAB"/>
    <w:rsid w:val="00A33BCC"/>
    <w:rsid w:val="00A34DFA"/>
    <w:rsid w:val="00A3669C"/>
    <w:rsid w:val="00A36F79"/>
    <w:rsid w:val="00A4178A"/>
    <w:rsid w:val="00A41B00"/>
    <w:rsid w:val="00A42103"/>
    <w:rsid w:val="00A460FF"/>
    <w:rsid w:val="00A478F8"/>
    <w:rsid w:val="00A47F30"/>
    <w:rsid w:val="00A515E0"/>
    <w:rsid w:val="00A52B3B"/>
    <w:rsid w:val="00A609A2"/>
    <w:rsid w:val="00A621DE"/>
    <w:rsid w:val="00A64360"/>
    <w:rsid w:val="00A66391"/>
    <w:rsid w:val="00A66E2A"/>
    <w:rsid w:val="00A71B2C"/>
    <w:rsid w:val="00A7204E"/>
    <w:rsid w:val="00A73CD9"/>
    <w:rsid w:val="00A75399"/>
    <w:rsid w:val="00A76854"/>
    <w:rsid w:val="00A76BD0"/>
    <w:rsid w:val="00A806C3"/>
    <w:rsid w:val="00A8137E"/>
    <w:rsid w:val="00A83D29"/>
    <w:rsid w:val="00A8518F"/>
    <w:rsid w:val="00A8545D"/>
    <w:rsid w:val="00A859D7"/>
    <w:rsid w:val="00A8711E"/>
    <w:rsid w:val="00A874D0"/>
    <w:rsid w:val="00A9038B"/>
    <w:rsid w:val="00A90988"/>
    <w:rsid w:val="00A91602"/>
    <w:rsid w:val="00A9283E"/>
    <w:rsid w:val="00A95335"/>
    <w:rsid w:val="00A9665E"/>
    <w:rsid w:val="00AA0BE9"/>
    <w:rsid w:val="00AA11B8"/>
    <w:rsid w:val="00AA43EE"/>
    <w:rsid w:val="00AA4F5C"/>
    <w:rsid w:val="00AA51DF"/>
    <w:rsid w:val="00AA62FF"/>
    <w:rsid w:val="00AA6A40"/>
    <w:rsid w:val="00AA6DFF"/>
    <w:rsid w:val="00AA755F"/>
    <w:rsid w:val="00AA79AD"/>
    <w:rsid w:val="00AB082E"/>
    <w:rsid w:val="00AB1AF4"/>
    <w:rsid w:val="00AB1D52"/>
    <w:rsid w:val="00AB2E48"/>
    <w:rsid w:val="00AB485E"/>
    <w:rsid w:val="00AB6EE3"/>
    <w:rsid w:val="00AB712E"/>
    <w:rsid w:val="00AB7863"/>
    <w:rsid w:val="00AB7FBF"/>
    <w:rsid w:val="00AC0C96"/>
    <w:rsid w:val="00AC1113"/>
    <w:rsid w:val="00AC1682"/>
    <w:rsid w:val="00AC250D"/>
    <w:rsid w:val="00AC28A6"/>
    <w:rsid w:val="00AC50E2"/>
    <w:rsid w:val="00AC5D1D"/>
    <w:rsid w:val="00AC6937"/>
    <w:rsid w:val="00AC7E8D"/>
    <w:rsid w:val="00AD03B1"/>
    <w:rsid w:val="00AD0766"/>
    <w:rsid w:val="00AD0B39"/>
    <w:rsid w:val="00AD1A0E"/>
    <w:rsid w:val="00AD3BB4"/>
    <w:rsid w:val="00AD4C39"/>
    <w:rsid w:val="00AD58DD"/>
    <w:rsid w:val="00AD5B7C"/>
    <w:rsid w:val="00AD7341"/>
    <w:rsid w:val="00AD7E8D"/>
    <w:rsid w:val="00AD7FAE"/>
    <w:rsid w:val="00AE0C6A"/>
    <w:rsid w:val="00AE2923"/>
    <w:rsid w:val="00AE38DD"/>
    <w:rsid w:val="00AE477D"/>
    <w:rsid w:val="00AF072A"/>
    <w:rsid w:val="00AF109D"/>
    <w:rsid w:val="00AF264B"/>
    <w:rsid w:val="00AF2A0B"/>
    <w:rsid w:val="00AF47D2"/>
    <w:rsid w:val="00AF4DA2"/>
    <w:rsid w:val="00AF70D4"/>
    <w:rsid w:val="00B010B6"/>
    <w:rsid w:val="00B01141"/>
    <w:rsid w:val="00B04443"/>
    <w:rsid w:val="00B05934"/>
    <w:rsid w:val="00B070C5"/>
    <w:rsid w:val="00B07DE1"/>
    <w:rsid w:val="00B1011E"/>
    <w:rsid w:val="00B110B9"/>
    <w:rsid w:val="00B11257"/>
    <w:rsid w:val="00B1239A"/>
    <w:rsid w:val="00B13980"/>
    <w:rsid w:val="00B14081"/>
    <w:rsid w:val="00B14547"/>
    <w:rsid w:val="00B16745"/>
    <w:rsid w:val="00B17B0A"/>
    <w:rsid w:val="00B2050B"/>
    <w:rsid w:val="00B21DF2"/>
    <w:rsid w:val="00B2258F"/>
    <w:rsid w:val="00B265B9"/>
    <w:rsid w:val="00B2774E"/>
    <w:rsid w:val="00B31CB3"/>
    <w:rsid w:val="00B37AF4"/>
    <w:rsid w:val="00B4001C"/>
    <w:rsid w:val="00B42BB4"/>
    <w:rsid w:val="00B432DE"/>
    <w:rsid w:val="00B442A7"/>
    <w:rsid w:val="00B44BE2"/>
    <w:rsid w:val="00B45C0C"/>
    <w:rsid w:val="00B46801"/>
    <w:rsid w:val="00B502CA"/>
    <w:rsid w:val="00B5089C"/>
    <w:rsid w:val="00B50B06"/>
    <w:rsid w:val="00B50D64"/>
    <w:rsid w:val="00B50E7D"/>
    <w:rsid w:val="00B51B9D"/>
    <w:rsid w:val="00B523EF"/>
    <w:rsid w:val="00B525C4"/>
    <w:rsid w:val="00B53121"/>
    <w:rsid w:val="00B548E0"/>
    <w:rsid w:val="00B564BF"/>
    <w:rsid w:val="00B56BDC"/>
    <w:rsid w:val="00B57D27"/>
    <w:rsid w:val="00B61435"/>
    <w:rsid w:val="00B6247F"/>
    <w:rsid w:val="00B625B7"/>
    <w:rsid w:val="00B64049"/>
    <w:rsid w:val="00B67DEF"/>
    <w:rsid w:val="00B71025"/>
    <w:rsid w:val="00B725A9"/>
    <w:rsid w:val="00B776E7"/>
    <w:rsid w:val="00B8112C"/>
    <w:rsid w:val="00B81784"/>
    <w:rsid w:val="00B8264D"/>
    <w:rsid w:val="00B82688"/>
    <w:rsid w:val="00B830FB"/>
    <w:rsid w:val="00B8380B"/>
    <w:rsid w:val="00B83B74"/>
    <w:rsid w:val="00B84D9A"/>
    <w:rsid w:val="00B84F77"/>
    <w:rsid w:val="00B858CA"/>
    <w:rsid w:val="00B86625"/>
    <w:rsid w:val="00B87421"/>
    <w:rsid w:val="00B935FC"/>
    <w:rsid w:val="00B9412C"/>
    <w:rsid w:val="00B95CDD"/>
    <w:rsid w:val="00B96A7A"/>
    <w:rsid w:val="00BA0409"/>
    <w:rsid w:val="00BA06E3"/>
    <w:rsid w:val="00BA1D77"/>
    <w:rsid w:val="00BA1F26"/>
    <w:rsid w:val="00BA23AA"/>
    <w:rsid w:val="00BA2EA2"/>
    <w:rsid w:val="00BA33EF"/>
    <w:rsid w:val="00BA4019"/>
    <w:rsid w:val="00BA4F67"/>
    <w:rsid w:val="00BA5004"/>
    <w:rsid w:val="00BA53E7"/>
    <w:rsid w:val="00BA5D40"/>
    <w:rsid w:val="00BA6C3A"/>
    <w:rsid w:val="00BA782C"/>
    <w:rsid w:val="00BB0276"/>
    <w:rsid w:val="00BB02D4"/>
    <w:rsid w:val="00BB0AE2"/>
    <w:rsid w:val="00BB3167"/>
    <w:rsid w:val="00BB3494"/>
    <w:rsid w:val="00BB36E8"/>
    <w:rsid w:val="00BB492A"/>
    <w:rsid w:val="00BB6A88"/>
    <w:rsid w:val="00BC04EE"/>
    <w:rsid w:val="00BC3AC0"/>
    <w:rsid w:val="00BD00BA"/>
    <w:rsid w:val="00BD057C"/>
    <w:rsid w:val="00BD12BC"/>
    <w:rsid w:val="00BD2447"/>
    <w:rsid w:val="00BD2F4B"/>
    <w:rsid w:val="00BD3669"/>
    <w:rsid w:val="00BD3726"/>
    <w:rsid w:val="00BD3C18"/>
    <w:rsid w:val="00BD3E67"/>
    <w:rsid w:val="00BD452F"/>
    <w:rsid w:val="00BD63C0"/>
    <w:rsid w:val="00BD7F44"/>
    <w:rsid w:val="00BE18D1"/>
    <w:rsid w:val="00BE41D8"/>
    <w:rsid w:val="00BE41F2"/>
    <w:rsid w:val="00BE44E3"/>
    <w:rsid w:val="00BE73ED"/>
    <w:rsid w:val="00BE7D3E"/>
    <w:rsid w:val="00BF0BB4"/>
    <w:rsid w:val="00BF1E0B"/>
    <w:rsid w:val="00BF47B1"/>
    <w:rsid w:val="00BF7A3D"/>
    <w:rsid w:val="00C0281D"/>
    <w:rsid w:val="00C028D8"/>
    <w:rsid w:val="00C03CE8"/>
    <w:rsid w:val="00C063C4"/>
    <w:rsid w:val="00C116CC"/>
    <w:rsid w:val="00C12A8F"/>
    <w:rsid w:val="00C12CD8"/>
    <w:rsid w:val="00C17B04"/>
    <w:rsid w:val="00C22463"/>
    <w:rsid w:val="00C22597"/>
    <w:rsid w:val="00C22EBB"/>
    <w:rsid w:val="00C24BFB"/>
    <w:rsid w:val="00C25D1B"/>
    <w:rsid w:val="00C26BB6"/>
    <w:rsid w:val="00C33610"/>
    <w:rsid w:val="00C33C7F"/>
    <w:rsid w:val="00C3443D"/>
    <w:rsid w:val="00C37C7F"/>
    <w:rsid w:val="00C40854"/>
    <w:rsid w:val="00C40C8C"/>
    <w:rsid w:val="00C40EC9"/>
    <w:rsid w:val="00C4236E"/>
    <w:rsid w:val="00C423AC"/>
    <w:rsid w:val="00C4400D"/>
    <w:rsid w:val="00C455DB"/>
    <w:rsid w:val="00C460F9"/>
    <w:rsid w:val="00C51D79"/>
    <w:rsid w:val="00C52BE2"/>
    <w:rsid w:val="00C5423E"/>
    <w:rsid w:val="00C54346"/>
    <w:rsid w:val="00C60510"/>
    <w:rsid w:val="00C61108"/>
    <w:rsid w:val="00C62A26"/>
    <w:rsid w:val="00C6435E"/>
    <w:rsid w:val="00C667AD"/>
    <w:rsid w:val="00C67162"/>
    <w:rsid w:val="00C73518"/>
    <w:rsid w:val="00C74514"/>
    <w:rsid w:val="00C74F90"/>
    <w:rsid w:val="00C764DC"/>
    <w:rsid w:val="00C8167C"/>
    <w:rsid w:val="00C83C88"/>
    <w:rsid w:val="00C843B4"/>
    <w:rsid w:val="00C85907"/>
    <w:rsid w:val="00C90123"/>
    <w:rsid w:val="00C954F8"/>
    <w:rsid w:val="00C97130"/>
    <w:rsid w:val="00C9715D"/>
    <w:rsid w:val="00C97491"/>
    <w:rsid w:val="00CA0063"/>
    <w:rsid w:val="00CA05F3"/>
    <w:rsid w:val="00CA0FCA"/>
    <w:rsid w:val="00CA15D7"/>
    <w:rsid w:val="00CA1932"/>
    <w:rsid w:val="00CA1B85"/>
    <w:rsid w:val="00CA4864"/>
    <w:rsid w:val="00CA7DC5"/>
    <w:rsid w:val="00CB020A"/>
    <w:rsid w:val="00CB0A42"/>
    <w:rsid w:val="00CB1B64"/>
    <w:rsid w:val="00CB2311"/>
    <w:rsid w:val="00CB4207"/>
    <w:rsid w:val="00CB56DA"/>
    <w:rsid w:val="00CB5F97"/>
    <w:rsid w:val="00CB6A0D"/>
    <w:rsid w:val="00CB6D7F"/>
    <w:rsid w:val="00CB780E"/>
    <w:rsid w:val="00CB7978"/>
    <w:rsid w:val="00CC128B"/>
    <w:rsid w:val="00CC25FC"/>
    <w:rsid w:val="00CC3F90"/>
    <w:rsid w:val="00CC6C5E"/>
    <w:rsid w:val="00CC6D93"/>
    <w:rsid w:val="00CD0F1F"/>
    <w:rsid w:val="00CD2B14"/>
    <w:rsid w:val="00CD3A02"/>
    <w:rsid w:val="00CD51D4"/>
    <w:rsid w:val="00CD6680"/>
    <w:rsid w:val="00CD676B"/>
    <w:rsid w:val="00CD72CC"/>
    <w:rsid w:val="00CD75E7"/>
    <w:rsid w:val="00CD7884"/>
    <w:rsid w:val="00CD7EB9"/>
    <w:rsid w:val="00CE1540"/>
    <w:rsid w:val="00CE1E79"/>
    <w:rsid w:val="00CE2E94"/>
    <w:rsid w:val="00CE3191"/>
    <w:rsid w:val="00CE3944"/>
    <w:rsid w:val="00CE4BCE"/>
    <w:rsid w:val="00CE4CE5"/>
    <w:rsid w:val="00CE63BC"/>
    <w:rsid w:val="00CE689D"/>
    <w:rsid w:val="00CF07BA"/>
    <w:rsid w:val="00CF0B40"/>
    <w:rsid w:val="00CF183C"/>
    <w:rsid w:val="00CF1FDB"/>
    <w:rsid w:val="00CF2044"/>
    <w:rsid w:val="00CF2539"/>
    <w:rsid w:val="00CF26BA"/>
    <w:rsid w:val="00CF6187"/>
    <w:rsid w:val="00CF6B8E"/>
    <w:rsid w:val="00D000A2"/>
    <w:rsid w:val="00D007E3"/>
    <w:rsid w:val="00D03601"/>
    <w:rsid w:val="00D0636F"/>
    <w:rsid w:val="00D0715D"/>
    <w:rsid w:val="00D07560"/>
    <w:rsid w:val="00D1490A"/>
    <w:rsid w:val="00D157B0"/>
    <w:rsid w:val="00D16A1A"/>
    <w:rsid w:val="00D17205"/>
    <w:rsid w:val="00D17271"/>
    <w:rsid w:val="00D22127"/>
    <w:rsid w:val="00D223B2"/>
    <w:rsid w:val="00D23BD3"/>
    <w:rsid w:val="00D25643"/>
    <w:rsid w:val="00D256FC"/>
    <w:rsid w:val="00D25B47"/>
    <w:rsid w:val="00D2764B"/>
    <w:rsid w:val="00D278B0"/>
    <w:rsid w:val="00D27FBE"/>
    <w:rsid w:val="00D30622"/>
    <w:rsid w:val="00D34164"/>
    <w:rsid w:val="00D34196"/>
    <w:rsid w:val="00D348ED"/>
    <w:rsid w:val="00D34CCF"/>
    <w:rsid w:val="00D35155"/>
    <w:rsid w:val="00D35A2F"/>
    <w:rsid w:val="00D37AFE"/>
    <w:rsid w:val="00D40C60"/>
    <w:rsid w:val="00D4238E"/>
    <w:rsid w:val="00D42C0C"/>
    <w:rsid w:val="00D4540D"/>
    <w:rsid w:val="00D472E3"/>
    <w:rsid w:val="00D472FC"/>
    <w:rsid w:val="00D511DE"/>
    <w:rsid w:val="00D5284E"/>
    <w:rsid w:val="00D52D80"/>
    <w:rsid w:val="00D531D2"/>
    <w:rsid w:val="00D54045"/>
    <w:rsid w:val="00D5441C"/>
    <w:rsid w:val="00D55CDE"/>
    <w:rsid w:val="00D55EF3"/>
    <w:rsid w:val="00D57621"/>
    <w:rsid w:val="00D57849"/>
    <w:rsid w:val="00D61507"/>
    <w:rsid w:val="00D6323B"/>
    <w:rsid w:val="00D6588B"/>
    <w:rsid w:val="00D65A25"/>
    <w:rsid w:val="00D66F15"/>
    <w:rsid w:val="00D70B72"/>
    <w:rsid w:val="00D70BEE"/>
    <w:rsid w:val="00D71DC1"/>
    <w:rsid w:val="00D73685"/>
    <w:rsid w:val="00D73696"/>
    <w:rsid w:val="00D74397"/>
    <w:rsid w:val="00D746A3"/>
    <w:rsid w:val="00D74DF5"/>
    <w:rsid w:val="00D83322"/>
    <w:rsid w:val="00D83E6F"/>
    <w:rsid w:val="00D84480"/>
    <w:rsid w:val="00D844C9"/>
    <w:rsid w:val="00D86ED1"/>
    <w:rsid w:val="00D87E62"/>
    <w:rsid w:val="00D941E3"/>
    <w:rsid w:val="00D94F2D"/>
    <w:rsid w:val="00D95619"/>
    <w:rsid w:val="00D96150"/>
    <w:rsid w:val="00D968B4"/>
    <w:rsid w:val="00DA3C47"/>
    <w:rsid w:val="00DA3CFA"/>
    <w:rsid w:val="00DA5723"/>
    <w:rsid w:val="00DA5B96"/>
    <w:rsid w:val="00DB07D1"/>
    <w:rsid w:val="00DB1E5F"/>
    <w:rsid w:val="00DB3AF2"/>
    <w:rsid w:val="00DB4CBE"/>
    <w:rsid w:val="00DB662F"/>
    <w:rsid w:val="00DB7598"/>
    <w:rsid w:val="00DC02E8"/>
    <w:rsid w:val="00DC158F"/>
    <w:rsid w:val="00DC37AF"/>
    <w:rsid w:val="00DC49B1"/>
    <w:rsid w:val="00DC5B70"/>
    <w:rsid w:val="00DC5E6D"/>
    <w:rsid w:val="00DC611B"/>
    <w:rsid w:val="00DC7E0B"/>
    <w:rsid w:val="00DD02F4"/>
    <w:rsid w:val="00DD0BDF"/>
    <w:rsid w:val="00DD302B"/>
    <w:rsid w:val="00DD4848"/>
    <w:rsid w:val="00DE1741"/>
    <w:rsid w:val="00DE2792"/>
    <w:rsid w:val="00DE4494"/>
    <w:rsid w:val="00DE513E"/>
    <w:rsid w:val="00DE54CD"/>
    <w:rsid w:val="00DE559D"/>
    <w:rsid w:val="00DE5956"/>
    <w:rsid w:val="00DE7FA4"/>
    <w:rsid w:val="00DF61DC"/>
    <w:rsid w:val="00DF63C5"/>
    <w:rsid w:val="00DF66B2"/>
    <w:rsid w:val="00DF7881"/>
    <w:rsid w:val="00E008DE"/>
    <w:rsid w:val="00E02D44"/>
    <w:rsid w:val="00E0320F"/>
    <w:rsid w:val="00E04EF6"/>
    <w:rsid w:val="00E100EE"/>
    <w:rsid w:val="00E1104B"/>
    <w:rsid w:val="00E1195F"/>
    <w:rsid w:val="00E13D82"/>
    <w:rsid w:val="00E16647"/>
    <w:rsid w:val="00E229C1"/>
    <w:rsid w:val="00E22D90"/>
    <w:rsid w:val="00E240B1"/>
    <w:rsid w:val="00E2607F"/>
    <w:rsid w:val="00E3065F"/>
    <w:rsid w:val="00E31355"/>
    <w:rsid w:val="00E31F40"/>
    <w:rsid w:val="00E32A75"/>
    <w:rsid w:val="00E36B22"/>
    <w:rsid w:val="00E3799E"/>
    <w:rsid w:val="00E37CB6"/>
    <w:rsid w:val="00E41216"/>
    <w:rsid w:val="00E41908"/>
    <w:rsid w:val="00E43410"/>
    <w:rsid w:val="00E4499C"/>
    <w:rsid w:val="00E47EC8"/>
    <w:rsid w:val="00E50723"/>
    <w:rsid w:val="00E50CB6"/>
    <w:rsid w:val="00E5165D"/>
    <w:rsid w:val="00E56BA9"/>
    <w:rsid w:val="00E62F46"/>
    <w:rsid w:val="00E63380"/>
    <w:rsid w:val="00E677C2"/>
    <w:rsid w:val="00E679F7"/>
    <w:rsid w:val="00E67BFE"/>
    <w:rsid w:val="00E705CE"/>
    <w:rsid w:val="00E71C8C"/>
    <w:rsid w:val="00E740F9"/>
    <w:rsid w:val="00E74B99"/>
    <w:rsid w:val="00E75345"/>
    <w:rsid w:val="00E778D1"/>
    <w:rsid w:val="00E8069A"/>
    <w:rsid w:val="00E81598"/>
    <w:rsid w:val="00E81CA1"/>
    <w:rsid w:val="00E851B5"/>
    <w:rsid w:val="00E856D0"/>
    <w:rsid w:val="00E85F64"/>
    <w:rsid w:val="00E86C4B"/>
    <w:rsid w:val="00E87D8F"/>
    <w:rsid w:val="00E91FBE"/>
    <w:rsid w:val="00E9574F"/>
    <w:rsid w:val="00EA0D1A"/>
    <w:rsid w:val="00EA1D56"/>
    <w:rsid w:val="00EA6526"/>
    <w:rsid w:val="00EB0775"/>
    <w:rsid w:val="00EB46F2"/>
    <w:rsid w:val="00EB5E61"/>
    <w:rsid w:val="00EB7B8C"/>
    <w:rsid w:val="00EC6BA6"/>
    <w:rsid w:val="00ED2E88"/>
    <w:rsid w:val="00ED43B3"/>
    <w:rsid w:val="00ED6284"/>
    <w:rsid w:val="00ED6522"/>
    <w:rsid w:val="00ED767E"/>
    <w:rsid w:val="00ED777E"/>
    <w:rsid w:val="00EE2A73"/>
    <w:rsid w:val="00EE5B84"/>
    <w:rsid w:val="00EE7F92"/>
    <w:rsid w:val="00EF0C2B"/>
    <w:rsid w:val="00EF1725"/>
    <w:rsid w:val="00EF33E3"/>
    <w:rsid w:val="00EF3895"/>
    <w:rsid w:val="00EF39C9"/>
    <w:rsid w:val="00EF40A9"/>
    <w:rsid w:val="00EF47FC"/>
    <w:rsid w:val="00EF724E"/>
    <w:rsid w:val="00EF7732"/>
    <w:rsid w:val="00EF77A6"/>
    <w:rsid w:val="00F01A59"/>
    <w:rsid w:val="00F05945"/>
    <w:rsid w:val="00F11757"/>
    <w:rsid w:val="00F1234E"/>
    <w:rsid w:val="00F146D8"/>
    <w:rsid w:val="00F15B95"/>
    <w:rsid w:val="00F15F7B"/>
    <w:rsid w:val="00F16311"/>
    <w:rsid w:val="00F1694A"/>
    <w:rsid w:val="00F228F2"/>
    <w:rsid w:val="00F24216"/>
    <w:rsid w:val="00F24671"/>
    <w:rsid w:val="00F25835"/>
    <w:rsid w:val="00F25B73"/>
    <w:rsid w:val="00F25B7F"/>
    <w:rsid w:val="00F266D6"/>
    <w:rsid w:val="00F31C46"/>
    <w:rsid w:val="00F325C7"/>
    <w:rsid w:val="00F32ABE"/>
    <w:rsid w:val="00F32F8E"/>
    <w:rsid w:val="00F33056"/>
    <w:rsid w:val="00F3446D"/>
    <w:rsid w:val="00F363E8"/>
    <w:rsid w:val="00F44932"/>
    <w:rsid w:val="00F5204E"/>
    <w:rsid w:val="00F52293"/>
    <w:rsid w:val="00F536E7"/>
    <w:rsid w:val="00F53870"/>
    <w:rsid w:val="00F54D63"/>
    <w:rsid w:val="00F54F90"/>
    <w:rsid w:val="00F565A4"/>
    <w:rsid w:val="00F61966"/>
    <w:rsid w:val="00F63324"/>
    <w:rsid w:val="00F66C9B"/>
    <w:rsid w:val="00F70356"/>
    <w:rsid w:val="00F71029"/>
    <w:rsid w:val="00F712BD"/>
    <w:rsid w:val="00F71997"/>
    <w:rsid w:val="00F7247D"/>
    <w:rsid w:val="00F73CA2"/>
    <w:rsid w:val="00F73E46"/>
    <w:rsid w:val="00F73EAF"/>
    <w:rsid w:val="00F741BC"/>
    <w:rsid w:val="00F7531E"/>
    <w:rsid w:val="00F75426"/>
    <w:rsid w:val="00F75775"/>
    <w:rsid w:val="00F75F8F"/>
    <w:rsid w:val="00F8623C"/>
    <w:rsid w:val="00F902ED"/>
    <w:rsid w:val="00F909D3"/>
    <w:rsid w:val="00F937FF"/>
    <w:rsid w:val="00FA0BB7"/>
    <w:rsid w:val="00FA2EC1"/>
    <w:rsid w:val="00FA34DE"/>
    <w:rsid w:val="00FA3B8F"/>
    <w:rsid w:val="00FA4445"/>
    <w:rsid w:val="00FA6AD0"/>
    <w:rsid w:val="00FB002C"/>
    <w:rsid w:val="00FB2074"/>
    <w:rsid w:val="00FB31CE"/>
    <w:rsid w:val="00FB3C4F"/>
    <w:rsid w:val="00FB4A91"/>
    <w:rsid w:val="00FB50C9"/>
    <w:rsid w:val="00FB5EF6"/>
    <w:rsid w:val="00FB6368"/>
    <w:rsid w:val="00FB6DB6"/>
    <w:rsid w:val="00FC0455"/>
    <w:rsid w:val="00FC2D32"/>
    <w:rsid w:val="00FC3D65"/>
    <w:rsid w:val="00FC3E55"/>
    <w:rsid w:val="00FC4022"/>
    <w:rsid w:val="00FC4E87"/>
    <w:rsid w:val="00FC566E"/>
    <w:rsid w:val="00FC5BEE"/>
    <w:rsid w:val="00FD05E9"/>
    <w:rsid w:val="00FD10D1"/>
    <w:rsid w:val="00FD265C"/>
    <w:rsid w:val="00FD2C48"/>
    <w:rsid w:val="00FD3C45"/>
    <w:rsid w:val="00FD5950"/>
    <w:rsid w:val="00FD783D"/>
    <w:rsid w:val="00FD7B09"/>
    <w:rsid w:val="00FE04C7"/>
    <w:rsid w:val="00FE1F68"/>
    <w:rsid w:val="00FE48BC"/>
    <w:rsid w:val="00FE4B5A"/>
    <w:rsid w:val="00FE4F14"/>
    <w:rsid w:val="00FE54F2"/>
    <w:rsid w:val="00FE57F3"/>
    <w:rsid w:val="00FE5CD3"/>
    <w:rsid w:val="00FE62B8"/>
    <w:rsid w:val="00FE6A83"/>
    <w:rsid w:val="00FE757E"/>
    <w:rsid w:val="00FF08C9"/>
    <w:rsid w:val="00FF1226"/>
    <w:rsid w:val="00FF1280"/>
    <w:rsid w:val="00FF2670"/>
    <w:rsid w:val="00FF42EE"/>
    <w:rsid w:val="00FF49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C6DCB"/>
  <w15:chartTrackingRefBased/>
  <w15:docId w15:val="{E7CC5CFC-3D2B-4295-9975-DFE8B3694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783D"/>
    <w:rPr>
      <w:kern w:val="0"/>
      <w14:ligatures w14:val="none"/>
    </w:rPr>
  </w:style>
  <w:style w:type="paragraph" w:styleId="Naslov1">
    <w:name w:val="heading 1"/>
    <w:basedOn w:val="Normal"/>
    <w:next w:val="Normal"/>
    <w:link w:val="Naslov1Char"/>
    <w:uiPriority w:val="9"/>
    <w:qFormat/>
    <w:rsid w:val="00FD78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FD78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FD783D"/>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FD783D"/>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FD783D"/>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FD783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FD783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FD783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FD783D"/>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FD783D"/>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FD783D"/>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FD783D"/>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FD783D"/>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FD783D"/>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FD783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FD783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FD783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FD783D"/>
    <w:rPr>
      <w:rFonts w:eastAsiaTheme="majorEastAsia" w:cstheme="majorBidi"/>
      <w:color w:val="272727" w:themeColor="text1" w:themeTint="D8"/>
    </w:rPr>
  </w:style>
  <w:style w:type="paragraph" w:styleId="Naslov">
    <w:name w:val="Title"/>
    <w:basedOn w:val="Normal"/>
    <w:next w:val="Normal"/>
    <w:link w:val="NaslovChar"/>
    <w:uiPriority w:val="10"/>
    <w:qFormat/>
    <w:rsid w:val="00FD78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FD783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FD783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FD783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FD783D"/>
    <w:pPr>
      <w:spacing w:before="160"/>
      <w:jc w:val="center"/>
    </w:pPr>
    <w:rPr>
      <w:i/>
      <w:iCs/>
      <w:color w:val="404040" w:themeColor="text1" w:themeTint="BF"/>
    </w:rPr>
  </w:style>
  <w:style w:type="character" w:customStyle="1" w:styleId="CitatChar">
    <w:name w:val="Citat Char"/>
    <w:basedOn w:val="Zadanifontodlomka"/>
    <w:link w:val="Citat"/>
    <w:uiPriority w:val="29"/>
    <w:rsid w:val="00FD783D"/>
    <w:rPr>
      <w:i/>
      <w:iCs/>
      <w:color w:val="404040" w:themeColor="text1" w:themeTint="BF"/>
    </w:rPr>
  </w:style>
  <w:style w:type="paragraph" w:styleId="Odlomakpopisa">
    <w:name w:val="List Paragraph"/>
    <w:basedOn w:val="Normal"/>
    <w:uiPriority w:val="34"/>
    <w:qFormat/>
    <w:rsid w:val="00FD783D"/>
    <w:pPr>
      <w:ind w:left="720"/>
      <w:contextualSpacing/>
    </w:pPr>
  </w:style>
  <w:style w:type="character" w:styleId="Jakoisticanje">
    <w:name w:val="Intense Emphasis"/>
    <w:basedOn w:val="Zadanifontodlomka"/>
    <w:uiPriority w:val="21"/>
    <w:qFormat/>
    <w:rsid w:val="00FD783D"/>
    <w:rPr>
      <w:i/>
      <w:iCs/>
      <w:color w:val="2F5496" w:themeColor="accent1" w:themeShade="BF"/>
    </w:rPr>
  </w:style>
  <w:style w:type="paragraph" w:styleId="Naglaencitat">
    <w:name w:val="Intense Quote"/>
    <w:basedOn w:val="Normal"/>
    <w:next w:val="Normal"/>
    <w:link w:val="NaglaencitatChar"/>
    <w:uiPriority w:val="30"/>
    <w:qFormat/>
    <w:rsid w:val="00FD78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FD783D"/>
    <w:rPr>
      <w:i/>
      <w:iCs/>
      <w:color w:val="2F5496" w:themeColor="accent1" w:themeShade="BF"/>
    </w:rPr>
  </w:style>
  <w:style w:type="character" w:styleId="Istaknutareferenca">
    <w:name w:val="Intense Reference"/>
    <w:basedOn w:val="Zadanifontodlomka"/>
    <w:uiPriority w:val="32"/>
    <w:qFormat/>
    <w:rsid w:val="00FD783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1837</Words>
  <Characters>10473</Characters>
  <Application>Microsoft Office Word</Application>
  <DocSecurity>0</DocSecurity>
  <Lines>87</Lines>
  <Paragraphs>24</Paragraphs>
  <ScaleCrop>false</ScaleCrop>
  <Company/>
  <LinksUpToDate>false</LinksUpToDate>
  <CharactersWithSpaces>12286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Turčinov</dc:creator>
  <cp:keywords/>
  <dc:description/>
  <cp:lastModifiedBy>Toni Turčinov</cp:lastModifiedBy>
  <cp:revision>1</cp:revision>
  <dcterms:created xsi:type="dcterms:W3CDTF">2025-07-01T07:06:00Z</dcterms:created>
  <dcterms:modified xsi:type="dcterms:W3CDTF">2025-07-01T07:10:00Z</dcterms:modified>
</cp:coreProperties>
</file>